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44B44" w14:textId="77777777" w:rsidR="00790AD9" w:rsidRPr="00790AD9" w:rsidRDefault="00790AD9" w:rsidP="00790AD9">
      <w:pPr>
        <w:spacing w:after="0"/>
        <w:rPr>
          <w:b/>
          <w:bCs/>
          <w:sz w:val="32"/>
          <w:szCs w:val="32"/>
        </w:rPr>
      </w:pPr>
      <w:r w:rsidRPr="00790AD9">
        <w:rPr>
          <w:b/>
          <w:bCs/>
          <w:sz w:val="32"/>
          <w:szCs w:val="32"/>
        </w:rPr>
        <w:t>UC Riverside Department of Political Science</w:t>
      </w:r>
    </w:p>
    <w:p w14:paraId="4F3876F3" w14:textId="77777777" w:rsidR="00790AD9" w:rsidRPr="00790AD9" w:rsidRDefault="00790AD9" w:rsidP="00790AD9">
      <w:pPr>
        <w:spacing w:after="0"/>
        <w:rPr>
          <w:b/>
          <w:bCs/>
          <w:sz w:val="32"/>
          <w:szCs w:val="32"/>
        </w:rPr>
      </w:pPr>
      <w:r w:rsidRPr="00790AD9">
        <w:rPr>
          <w:b/>
          <w:bCs/>
          <w:sz w:val="32"/>
          <w:szCs w:val="32"/>
        </w:rPr>
        <w:t>Graduate Student Travel Funding Policy</w:t>
      </w:r>
    </w:p>
    <w:p w14:paraId="44381CDF" w14:textId="77777777" w:rsidR="00790AD9" w:rsidRPr="00790AD9" w:rsidRDefault="00790AD9" w:rsidP="00790AD9">
      <w:r w:rsidRPr="00790AD9">
        <w:rPr>
          <w:i/>
          <w:iCs/>
        </w:rPr>
        <w:t>(Updated April 28, 2025)</w:t>
      </w:r>
    </w:p>
    <w:p w14:paraId="37B873A0" w14:textId="77777777" w:rsidR="00790AD9" w:rsidRPr="00790AD9" w:rsidRDefault="00790AD9" w:rsidP="00790AD9">
      <w:r w:rsidRPr="00790AD9">
        <w:t>Dear Graduate Students,</w:t>
      </w:r>
    </w:p>
    <w:p w14:paraId="3A388815" w14:textId="77777777" w:rsidR="00790AD9" w:rsidRPr="00790AD9" w:rsidRDefault="00790AD9" w:rsidP="00790AD9">
      <w:r w:rsidRPr="00790AD9">
        <w:t>The Department of Political Science supports graduate student professional development by providing limited travel funding to assist with costs associated with attending and presenting at academic conferences. Please review the following policies and procedures:</w:t>
      </w:r>
    </w:p>
    <w:p w14:paraId="25C967FF" w14:textId="77777777" w:rsidR="00790AD9" w:rsidRPr="00790AD9" w:rsidRDefault="00416EA8" w:rsidP="00790AD9">
      <w:r>
        <w:pict w14:anchorId="22DCB1BE">
          <v:rect id="_x0000_i1025" style="width:0;height:1.5pt" o:hralign="center" o:hrstd="t" o:hr="t" fillcolor="#a0a0a0" stroked="f"/>
        </w:pict>
      </w:r>
    </w:p>
    <w:p w14:paraId="3AA7575C" w14:textId="77777777" w:rsidR="00790AD9" w:rsidRPr="00790AD9" w:rsidRDefault="00790AD9" w:rsidP="00790AD9">
      <w:pPr>
        <w:spacing w:after="0"/>
        <w:rPr>
          <w:b/>
          <w:bCs/>
        </w:rPr>
      </w:pPr>
      <w:r w:rsidRPr="00790AD9">
        <w:rPr>
          <w:b/>
          <w:bCs/>
        </w:rPr>
        <w:t>Eligibility</w:t>
      </w:r>
    </w:p>
    <w:p w14:paraId="40CF4754" w14:textId="77777777" w:rsidR="00790AD9" w:rsidRPr="00790AD9" w:rsidRDefault="00790AD9" w:rsidP="00790AD9">
      <w:pPr>
        <w:numPr>
          <w:ilvl w:val="0"/>
          <w:numId w:val="1"/>
        </w:numPr>
        <w:spacing w:after="0"/>
      </w:pPr>
      <w:r w:rsidRPr="00790AD9">
        <w:rPr>
          <w:b/>
          <w:bCs/>
        </w:rPr>
        <w:t>First-year graduate students are not eligible</w:t>
      </w:r>
      <w:r w:rsidRPr="00790AD9">
        <w:t xml:space="preserve"> for departmental travel funding.</w:t>
      </w:r>
    </w:p>
    <w:p w14:paraId="6AF0325C" w14:textId="77777777" w:rsidR="00790AD9" w:rsidRPr="00790AD9" w:rsidRDefault="00790AD9" w:rsidP="00790AD9">
      <w:pPr>
        <w:numPr>
          <w:ilvl w:val="0"/>
          <w:numId w:val="1"/>
        </w:numPr>
      </w:pPr>
      <w:r w:rsidRPr="00790AD9">
        <w:t>Funding is available to Political Science graduate students in good academic standing beyond their first year.</w:t>
      </w:r>
    </w:p>
    <w:p w14:paraId="1BC8F341" w14:textId="77777777" w:rsidR="00790AD9" w:rsidRPr="00790AD9" w:rsidRDefault="00790AD9" w:rsidP="00790AD9">
      <w:pPr>
        <w:rPr>
          <w:b/>
          <w:bCs/>
        </w:rPr>
      </w:pPr>
      <w:r w:rsidRPr="00790AD9">
        <w:rPr>
          <w:b/>
          <w:bCs/>
        </w:rPr>
        <w:t>Travel Funding Amount</w:t>
      </w:r>
    </w:p>
    <w:p w14:paraId="0728B399" w14:textId="1745348C" w:rsidR="00790AD9" w:rsidRPr="00790AD9" w:rsidRDefault="00790AD9" w:rsidP="00790AD9">
      <w:pPr>
        <w:numPr>
          <w:ilvl w:val="0"/>
          <w:numId w:val="2"/>
        </w:numPr>
      </w:pPr>
      <w:r w:rsidRPr="00790AD9">
        <w:t xml:space="preserve">Each eligible graduate student may receive up to </w:t>
      </w:r>
      <w:r w:rsidRPr="00790AD9">
        <w:rPr>
          <w:b/>
          <w:bCs/>
        </w:rPr>
        <w:t>$800</w:t>
      </w:r>
      <w:r w:rsidRPr="00790AD9">
        <w:t xml:space="preserve"> per academic year to offset travel-related expenses.</w:t>
      </w:r>
      <w:r>
        <w:t xml:space="preserve"> </w:t>
      </w:r>
      <w:r w:rsidRPr="00790AD9">
        <w:rPr>
          <w:i/>
          <w:iCs/>
        </w:rPr>
        <w:t>Amount contingent upon funding availability for the yea</w:t>
      </w:r>
      <w:r>
        <w:rPr>
          <w:i/>
          <w:iCs/>
        </w:rPr>
        <w:t>r.</w:t>
      </w:r>
    </w:p>
    <w:p w14:paraId="3F7EA3CA" w14:textId="77777777" w:rsidR="00790AD9" w:rsidRPr="00790AD9" w:rsidRDefault="00790AD9" w:rsidP="00790AD9">
      <w:pPr>
        <w:rPr>
          <w:b/>
          <w:bCs/>
        </w:rPr>
      </w:pPr>
      <w:r w:rsidRPr="00790AD9">
        <w:rPr>
          <w:b/>
          <w:bCs/>
        </w:rPr>
        <w:t>Requesting Travel Fund Approval</w:t>
      </w:r>
    </w:p>
    <w:p w14:paraId="785E407D" w14:textId="77777777" w:rsidR="00790AD9" w:rsidRPr="00790AD9" w:rsidRDefault="00790AD9" w:rsidP="00790AD9">
      <w:r w:rsidRPr="00790AD9">
        <w:t>Prior to making any travel arrangements, students must:</w:t>
      </w:r>
    </w:p>
    <w:p w14:paraId="52DCFFE2" w14:textId="77777777" w:rsidR="00790AD9" w:rsidRPr="003A37A4" w:rsidRDefault="00790AD9" w:rsidP="00790AD9">
      <w:pPr>
        <w:numPr>
          <w:ilvl w:val="0"/>
          <w:numId w:val="3"/>
        </w:numPr>
        <w:rPr>
          <w:highlight w:val="yellow"/>
        </w:rPr>
      </w:pPr>
      <w:r w:rsidRPr="003A37A4">
        <w:rPr>
          <w:b/>
          <w:bCs/>
          <w:highlight w:val="yellow"/>
        </w:rPr>
        <w:t>Email Lorena Jaramillo</w:t>
      </w:r>
      <w:r w:rsidRPr="003A37A4">
        <w:rPr>
          <w:highlight w:val="yellow"/>
        </w:rPr>
        <w:t xml:space="preserve"> (lorena.jaramillo@ucr.edu) </w:t>
      </w:r>
      <w:r w:rsidRPr="003A37A4">
        <w:rPr>
          <w:b/>
          <w:bCs/>
          <w:highlight w:val="yellow"/>
        </w:rPr>
        <w:t>in advance</w:t>
      </w:r>
      <w:r w:rsidRPr="003A37A4">
        <w:rPr>
          <w:highlight w:val="yellow"/>
        </w:rPr>
        <w:t xml:space="preserve"> and provide the following:</w:t>
      </w:r>
    </w:p>
    <w:p w14:paraId="03516057" w14:textId="77777777" w:rsidR="00790AD9" w:rsidRPr="003A37A4" w:rsidRDefault="00790AD9" w:rsidP="00790AD9">
      <w:pPr>
        <w:numPr>
          <w:ilvl w:val="1"/>
          <w:numId w:val="3"/>
        </w:numPr>
        <w:spacing w:after="0"/>
        <w:rPr>
          <w:highlight w:val="yellow"/>
        </w:rPr>
      </w:pPr>
      <w:r w:rsidRPr="003A37A4">
        <w:rPr>
          <w:highlight w:val="yellow"/>
        </w:rPr>
        <w:t>Name, dates, and location of the conference</w:t>
      </w:r>
    </w:p>
    <w:p w14:paraId="63E997E9" w14:textId="77777777" w:rsidR="00790AD9" w:rsidRPr="003A37A4" w:rsidRDefault="00790AD9" w:rsidP="00790AD9">
      <w:pPr>
        <w:numPr>
          <w:ilvl w:val="1"/>
          <w:numId w:val="3"/>
        </w:numPr>
        <w:spacing w:after="0"/>
        <w:rPr>
          <w:highlight w:val="yellow"/>
        </w:rPr>
      </w:pPr>
      <w:r w:rsidRPr="003A37A4">
        <w:rPr>
          <w:highlight w:val="yellow"/>
        </w:rPr>
        <w:t>Indication of whether you are presenting (attach acceptance notice or panel information if available)</w:t>
      </w:r>
    </w:p>
    <w:p w14:paraId="1375A93B" w14:textId="77777777" w:rsidR="00790AD9" w:rsidRPr="003A37A4" w:rsidRDefault="00790AD9" w:rsidP="00790AD9">
      <w:pPr>
        <w:numPr>
          <w:ilvl w:val="1"/>
          <w:numId w:val="3"/>
        </w:numPr>
        <w:rPr>
          <w:highlight w:val="yellow"/>
        </w:rPr>
      </w:pPr>
      <w:r w:rsidRPr="003A37A4">
        <w:rPr>
          <w:highlight w:val="yellow"/>
        </w:rPr>
        <w:t>Estimated costs for registration, travel, lodging, and meals</w:t>
      </w:r>
    </w:p>
    <w:p w14:paraId="5BAEA7C7" w14:textId="2A820F84" w:rsidR="00790AD9" w:rsidRPr="00790AD9" w:rsidRDefault="00790AD9" w:rsidP="00790AD9">
      <w:pPr>
        <w:numPr>
          <w:ilvl w:val="0"/>
          <w:numId w:val="3"/>
        </w:numPr>
      </w:pPr>
      <w:r w:rsidRPr="00790AD9">
        <w:rPr>
          <w:b/>
          <w:bCs/>
        </w:rPr>
        <w:t>Await confirmation of funding approval</w:t>
      </w:r>
      <w:r w:rsidRPr="00790AD9">
        <w:t>. A confirmation email will specify your allocation amount.</w:t>
      </w:r>
    </w:p>
    <w:p w14:paraId="60A58F51" w14:textId="255226FE" w:rsidR="00790AD9" w:rsidRPr="00790AD9" w:rsidRDefault="00790AD9" w:rsidP="00790AD9">
      <w:pPr>
        <w:rPr>
          <w:b/>
          <w:bCs/>
        </w:rPr>
      </w:pPr>
      <w:r w:rsidRPr="00790AD9">
        <w:rPr>
          <w:b/>
          <w:bCs/>
        </w:rPr>
        <w:t>Making Travel Arrangements</w:t>
      </w:r>
    </w:p>
    <w:p w14:paraId="4A77EFD1" w14:textId="77777777" w:rsidR="00790AD9" w:rsidRPr="00790AD9" w:rsidRDefault="00790AD9" w:rsidP="00790AD9">
      <w:r w:rsidRPr="00790AD9">
        <w:t>After receiving approval:</w:t>
      </w:r>
    </w:p>
    <w:p w14:paraId="7637F326" w14:textId="0FD5FB2D" w:rsidR="00790AD9" w:rsidRPr="00790AD9" w:rsidRDefault="00790AD9" w:rsidP="00790AD9">
      <w:pPr>
        <w:numPr>
          <w:ilvl w:val="0"/>
          <w:numId w:val="4"/>
        </w:numPr>
      </w:pPr>
      <w:r w:rsidRPr="00790AD9">
        <w:rPr>
          <w:b/>
          <w:bCs/>
        </w:rPr>
        <w:t>Conference Registration and Membership Fees</w:t>
      </w:r>
      <w:r w:rsidRPr="00790AD9">
        <w:t>:</w:t>
      </w:r>
      <w:r w:rsidRPr="00790AD9">
        <w:br/>
        <w:t xml:space="preserve">Contact </w:t>
      </w:r>
      <w:r w:rsidR="000F0C40">
        <w:rPr>
          <w:b/>
          <w:bCs/>
        </w:rPr>
        <w:t>Lety Vazquez-Angeleri</w:t>
      </w:r>
      <w:r w:rsidR="005940EB">
        <w:rPr>
          <w:b/>
          <w:bCs/>
        </w:rPr>
        <w:t xml:space="preserve"> </w:t>
      </w:r>
      <w:r w:rsidR="005940EB" w:rsidRPr="005940EB">
        <w:t>(</w:t>
      </w:r>
      <w:hyperlink r:id="rId7" w:history="1">
        <w:r w:rsidR="000F0C40" w:rsidRPr="001D6F63">
          <w:rPr>
            <w:rStyle w:val="Hyperlink"/>
          </w:rPr>
          <w:t>lety.vazquezangeleri@ucr.edu</w:t>
        </w:r>
      </w:hyperlink>
      <w:r w:rsidR="000F0C40">
        <w:t xml:space="preserve">) </w:t>
      </w:r>
      <w:r w:rsidRPr="00790AD9">
        <w:t>for assistance with purchasing conference registration and any required memberships.</w:t>
      </w:r>
    </w:p>
    <w:p w14:paraId="5B77EAEB" w14:textId="77777777" w:rsidR="00790AD9" w:rsidRPr="00790AD9" w:rsidRDefault="00790AD9" w:rsidP="00790AD9">
      <w:pPr>
        <w:numPr>
          <w:ilvl w:val="0"/>
          <w:numId w:val="4"/>
        </w:numPr>
      </w:pPr>
      <w:r w:rsidRPr="00790AD9">
        <w:rPr>
          <w:b/>
          <w:bCs/>
        </w:rPr>
        <w:lastRenderedPageBreak/>
        <w:t>Airfare</w:t>
      </w:r>
      <w:r w:rsidRPr="00790AD9">
        <w:t>:</w:t>
      </w:r>
      <w:r w:rsidRPr="00790AD9">
        <w:br/>
        <w:t xml:space="preserve">Email </w:t>
      </w:r>
      <w:r w:rsidRPr="00790AD9">
        <w:rPr>
          <w:b/>
          <w:bCs/>
        </w:rPr>
        <w:t>CHASS Travel</w:t>
      </w:r>
      <w:r w:rsidRPr="00790AD9">
        <w:t xml:space="preserve"> (chasstravel@ucr.edu) as soon as possible. They may be able to book flights directly, avoiding out-of-pocket costs.</w:t>
      </w:r>
    </w:p>
    <w:p w14:paraId="227C2BCA" w14:textId="77777777" w:rsidR="00790AD9" w:rsidRPr="00790AD9" w:rsidRDefault="00790AD9" w:rsidP="00790AD9">
      <w:pPr>
        <w:numPr>
          <w:ilvl w:val="0"/>
          <w:numId w:val="4"/>
        </w:numPr>
      </w:pPr>
      <w:r w:rsidRPr="00790AD9">
        <w:rPr>
          <w:b/>
          <w:bCs/>
        </w:rPr>
        <w:t>Concur Travel Setup</w:t>
      </w:r>
      <w:r w:rsidRPr="00790AD9">
        <w:t>:</w:t>
      </w:r>
      <w:r w:rsidRPr="00790AD9">
        <w:br/>
        <w:t>CHASS Travel will assist with setting up your travel in Concur, which is required for any university-sponsored travel. Students must work with CHASS Travel to set up a trip prior to travel and complete an expense report after returning, including all required receipts.</w:t>
      </w:r>
    </w:p>
    <w:p w14:paraId="10A8A5E0" w14:textId="77777777" w:rsidR="00790AD9" w:rsidRPr="00790AD9" w:rsidRDefault="00790AD9" w:rsidP="00790AD9">
      <w:pPr>
        <w:rPr>
          <w:b/>
          <w:bCs/>
        </w:rPr>
      </w:pPr>
      <w:r w:rsidRPr="00790AD9">
        <w:rPr>
          <w:b/>
          <w:bCs/>
        </w:rPr>
        <w:t>Reimbursement</w:t>
      </w:r>
    </w:p>
    <w:p w14:paraId="30F02C69" w14:textId="77777777" w:rsidR="00790AD9" w:rsidRPr="00790AD9" w:rsidRDefault="00790AD9" w:rsidP="00790AD9">
      <w:pPr>
        <w:numPr>
          <w:ilvl w:val="0"/>
          <w:numId w:val="5"/>
        </w:numPr>
        <w:spacing w:after="0"/>
      </w:pPr>
      <w:r w:rsidRPr="00790AD9">
        <w:t xml:space="preserve">After travel, submit all receipts to </w:t>
      </w:r>
      <w:r w:rsidRPr="00790AD9">
        <w:rPr>
          <w:b/>
          <w:bCs/>
        </w:rPr>
        <w:t>chasstravel@ucr.edu</w:t>
      </w:r>
      <w:r w:rsidRPr="00790AD9">
        <w:t xml:space="preserve"> for reimbursement processing.</w:t>
      </w:r>
    </w:p>
    <w:p w14:paraId="08E48E2A" w14:textId="77777777" w:rsidR="00790AD9" w:rsidRPr="00790AD9" w:rsidRDefault="00790AD9" w:rsidP="00790AD9">
      <w:pPr>
        <w:numPr>
          <w:ilvl w:val="0"/>
          <w:numId w:val="5"/>
        </w:numPr>
      </w:pPr>
      <w:r w:rsidRPr="00790AD9">
        <w:t>Be sure to retain and provide original receipts to ensure reimbursement eligibility.</w:t>
      </w:r>
    </w:p>
    <w:p w14:paraId="432EA8D1" w14:textId="77777777" w:rsidR="00790AD9" w:rsidRPr="00790AD9" w:rsidRDefault="00790AD9" w:rsidP="00790AD9">
      <w:pPr>
        <w:rPr>
          <w:b/>
          <w:bCs/>
        </w:rPr>
      </w:pPr>
      <w:r w:rsidRPr="00790AD9">
        <w:rPr>
          <w:b/>
          <w:bCs/>
        </w:rPr>
        <w:t>Additional Funding Opportunities</w:t>
      </w:r>
    </w:p>
    <w:p w14:paraId="700F1F4F" w14:textId="77777777" w:rsidR="00790AD9" w:rsidRPr="00790AD9" w:rsidRDefault="00790AD9" w:rsidP="00790AD9">
      <w:pPr>
        <w:numPr>
          <w:ilvl w:val="0"/>
          <w:numId w:val="6"/>
        </w:numPr>
      </w:pPr>
      <w:r w:rsidRPr="00790AD9">
        <w:t xml:space="preserve">Students are highly encouraged to apply for additional travel support through the </w:t>
      </w:r>
      <w:r w:rsidRPr="00790AD9">
        <w:rPr>
          <w:b/>
          <w:bCs/>
        </w:rPr>
        <w:t>Graduate Student Association (GSA)</w:t>
      </w:r>
      <w:r w:rsidRPr="00790AD9">
        <w:t>.</w:t>
      </w:r>
      <w:r w:rsidRPr="00790AD9">
        <w:br/>
        <w:t xml:space="preserve">Details are available here: </w:t>
      </w:r>
      <w:hyperlink r:id="rId8" w:tgtFrame="_new" w:history="1">
        <w:r w:rsidRPr="00790AD9">
          <w:rPr>
            <w:rStyle w:val="Hyperlink"/>
          </w:rPr>
          <w:t>GSA Conference Travel Grant</w:t>
        </w:r>
      </w:hyperlink>
      <w:r w:rsidRPr="00790AD9">
        <w:t>.</w:t>
      </w:r>
    </w:p>
    <w:p w14:paraId="0F30FB2F" w14:textId="77777777" w:rsidR="00790AD9" w:rsidRPr="00790AD9" w:rsidRDefault="00790AD9" w:rsidP="00790AD9">
      <w:pPr>
        <w:rPr>
          <w:b/>
          <w:bCs/>
        </w:rPr>
      </w:pPr>
      <w:r w:rsidRPr="00790AD9">
        <w:rPr>
          <w:b/>
          <w:bCs/>
        </w:rPr>
        <w:t>Special Note for WPSA Participants</w:t>
      </w:r>
    </w:p>
    <w:p w14:paraId="6520F9B0" w14:textId="77777777" w:rsidR="00790AD9" w:rsidRPr="00790AD9" w:rsidRDefault="00790AD9" w:rsidP="00790AD9">
      <w:pPr>
        <w:numPr>
          <w:ilvl w:val="0"/>
          <w:numId w:val="7"/>
        </w:numPr>
      </w:pPr>
      <w:r w:rsidRPr="00790AD9">
        <w:t xml:space="preserve">Students who attended the recent </w:t>
      </w:r>
      <w:r w:rsidRPr="00790AD9">
        <w:rPr>
          <w:b/>
          <w:bCs/>
        </w:rPr>
        <w:t>Western Political Science Association (WPSA)</w:t>
      </w:r>
      <w:r w:rsidRPr="00790AD9">
        <w:t xml:space="preserve"> Conference and have not yet exhausted their department travel funding may request reimbursement for up to </w:t>
      </w:r>
      <w:r w:rsidRPr="00790AD9">
        <w:rPr>
          <w:b/>
          <w:bCs/>
        </w:rPr>
        <w:t>$800</w:t>
      </w:r>
      <w:r w:rsidRPr="00790AD9">
        <w:t>, subject to available balance and receipts.</w:t>
      </w:r>
    </w:p>
    <w:p w14:paraId="3D17B6F2" w14:textId="77777777" w:rsidR="00790AD9" w:rsidRPr="00790AD9" w:rsidRDefault="00416EA8" w:rsidP="00790AD9">
      <w:r>
        <w:pict w14:anchorId="079B91C8">
          <v:rect id="_x0000_i1026" style="width:0;height:1.5pt" o:hralign="center" o:hrstd="t" o:hr="t" fillcolor="#a0a0a0" stroked="f"/>
        </w:pict>
      </w:r>
    </w:p>
    <w:p w14:paraId="51D22BDE" w14:textId="0802EA23" w:rsidR="00790AD9" w:rsidRPr="00790AD9" w:rsidRDefault="00790AD9" w:rsidP="00790AD9">
      <w:r w:rsidRPr="00790AD9">
        <w:t xml:space="preserve">Please </w:t>
      </w:r>
      <w:proofErr w:type="gramStart"/>
      <w:r w:rsidRPr="00790AD9">
        <w:t>plan ahead</w:t>
      </w:r>
      <w:proofErr w:type="gramEnd"/>
      <w:r w:rsidRPr="00790AD9">
        <w:t xml:space="preserve"> and contact the appropriate staff early in your travel process.</w:t>
      </w:r>
      <w:r w:rsidRPr="00790AD9">
        <w:br/>
        <w:t>If you have any questions</w:t>
      </w:r>
      <w:r>
        <w:t xml:space="preserve"> regarding funding balances</w:t>
      </w:r>
      <w:r w:rsidRPr="00790AD9">
        <w:t>, please reach out to:</w:t>
      </w:r>
    </w:p>
    <w:p w14:paraId="06E9C835" w14:textId="2EA28604" w:rsidR="00790AD9" w:rsidRPr="00790AD9" w:rsidRDefault="00790AD9" w:rsidP="00790AD9">
      <w:r>
        <w:rPr>
          <w:b/>
          <w:bCs/>
        </w:rPr>
        <w:t>Amy Yin</w:t>
      </w:r>
      <w:r w:rsidRPr="00790AD9">
        <w:br/>
        <w:t xml:space="preserve">Financial </w:t>
      </w:r>
      <w:r>
        <w:t>Analyst</w:t>
      </w:r>
      <w:r w:rsidRPr="00790AD9">
        <w:br/>
        <w:t>CHASS - Economics &amp; Political Science | University of California, Riverside</w:t>
      </w:r>
      <w:r w:rsidRPr="00790AD9">
        <w:br/>
      </w:r>
      <w:r w:rsidRPr="00790AD9">
        <w:rPr>
          <w:rFonts w:ascii="Segoe UI Emoji" w:hAnsi="Segoe UI Emoji" w:cs="Segoe UI Emoji"/>
        </w:rPr>
        <w:t>📍</w:t>
      </w:r>
      <w:r w:rsidRPr="00790AD9">
        <w:t xml:space="preserve"> </w:t>
      </w:r>
      <w:r>
        <w:t>4135</w:t>
      </w:r>
      <w:r w:rsidRPr="00790AD9">
        <w:t xml:space="preserve"> </w:t>
      </w:r>
      <w:r>
        <w:t xml:space="preserve">Sproul </w:t>
      </w:r>
      <w:r w:rsidRPr="00790AD9">
        <w:t>Hall, Riverside, CA 92521</w:t>
      </w:r>
      <w:r w:rsidRPr="00790AD9">
        <w:br/>
      </w:r>
      <w:r w:rsidRPr="00790AD9">
        <w:rPr>
          <w:rFonts w:ascii="Segoe UI Emoji" w:hAnsi="Segoe UI Emoji" w:cs="Segoe UI Emoji"/>
        </w:rPr>
        <w:t>📞</w:t>
      </w:r>
      <w:r w:rsidRPr="00790AD9">
        <w:t xml:space="preserve"> (951) 827-</w:t>
      </w:r>
      <w:r>
        <w:t>3865</w:t>
      </w:r>
      <w:r w:rsidRPr="00790AD9">
        <w:t xml:space="preserve"> | </w:t>
      </w:r>
      <w:r w:rsidRPr="00790AD9">
        <w:rPr>
          <w:rFonts w:ascii="Segoe UI Emoji" w:hAnsi="Segoe UI Emoji" w:cs="Segoe UI Emoji"/>
        </w:rPr>
        <w:t>✉️</w:t>
      </w:r>
      <w:r w:rsidRPr="00790AD9">
        <w:t xml:space="preserve"> </w:t>
      </w:r>
      <w:r>
        <w:t>amy</w:t>
      </w:r>
      <w:r w:rsidRPr="00790AD9">
        <w:t>.</w:t>
      </w:r>
      <w:r>
        <w:t>yin</w:t>
      </w:r>
      <w:r w:rsidRPr="00790AD9">
        <w:t>@ucr.edu</w:t>
      </w:r>
    </w:p>
    <w:p w14:paraId="4B3F765D" w14:textId="77777777" w:rsidR="00F75221" w:rsidRDefault="00F75221"/>
    <w:sectPr w:rsidR="00F7522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0BCA8" w14:textId="77777777" w:rsidR="00416EA8" w:rsidRDefault="00416EA8" w:rsidP="00790AD9">
      <w:pPr>
        <w:spacing w:after="0" w:line="240" w:lineRule="auto"/>
      </w:pPr>
      <w:r>
        <w:separator/>
      </w:r>
    </w:p>
  </w:endnote>
  <w:endnote w:type="continuationSeparator" w:id="0">
    <w:p w14:paraId="23556F3D" w14:textId="77777777" w:rsidR="00416EA8" w:rsidRDefault="00416EA8" w:rsidP="00790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3055" w14:textId="77777777" w:rsidR="00416EA8" w:rsidRDefault="00416EA8" w:rsidP="00790AD9">
      <w:pPr>
        <w:spacing w:after="0" w:line="240" w:lineRule="auto"/>
      </w:pPr>
      <w:r>
        <w:separator/>
      </w:r>
    </w:p>
  </w:footnote>
  <w:footnote w:type="continuationSeparator" w:id="0">
    <w:p w14:paraId="6EBC9C03" w14:textId="77777777" w:rsidR="00416EA8" w:rsidRDefault="00416EA8" w:rsidP="00790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CF93" w14:textId="6BAEBB9C" w:rsidR="00790AD9" w:rsidRDefault="00790AD9" w:rsidP="00790AD9">
    <w:pPr>
      <w:pStyle w:val="Header"/>
      <w:jc w:val="center"/>
    </w:pPr>
    <w:r>
      <w:rPr>
        <w:noProof/>
      </w:rPr>
      <w:drawing>
        <wp:inline distT="0" distB="0" distL="0" distR="0" wp14:anchorId="5C78F0BE" wp14:editId="3E3AE491">
          <wp:extent cx="3075709" cy="615798"/>
          <wp:effectExtent l="0" t="0" r="0" b="0"/>
          <wp:docPr id="1940356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9044" cy="6264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F03"/>
    <w:multiLevelType w:val="multilevel"/>
    <w:tmpl w:val="D202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4693F"/>
    <w:multiLevelType w:val="multilevel"/>
    <w:tmpl w:val="C1AE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F6A90"/>
    <w:multiLevelType w:val="multilevel"/>
    <w:tmpl w:val="A56E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B007C"/>
    <w:multiLevelType w:val="multilevel"/>
    <w:tmpl w:val="9142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03FD5"/>
    <w:multiLevelType w:val="multilevel"/>
    <w:tmpl w:val="3930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E26A94"/>
    <w:multiLevelType w:val="multilevel"/>
    <w:tmpl w:val="D6E24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5153C1"/>
    <w:multiLevelType w:val="multilevel"/>
    <w:tmpl w:val="BE80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492062">
    <w:abstractNumId w:val="1"/>
  </w:num>
  <w:num w:numId="2" w16cid:durableId="370035485">
    <w:abstractNumId w:val="6"/>
  </w:num>
  <w:num w:numId="3" w16cid:durableId="1196118167">
    <w:abstractNumId w:val="5"/>
  </w:num>
  <w:num w:numId="4" w16cid:durableId="1603492708">
    <w:abstractNumId w:val="0"/>
  </w:num>
  <w:num w:numId="5" w16cid:durableId="1725525200">
    <w:abstractNumId w:val="4"/>
  </w:num>
  <w:num w:numId="6" w16cid:durableId="120853779">
    <w:abstractNumId w:val="3"/>
  </w:num>
  <w:num w:numId="7" w16cid:durableId="1931280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D9"/>
    <w:rsid w:val="000F0C40"/>
    <w:rsid w:val="00135094"/>
    <w:rsid w:val="001921A4"/>
    <w:rsid w:val="00202DD0"/>
    <w:rsid w:val="003A37A4"/>
    <w:rsid w:val="00416EA8"/>
    <w:rsid w:val="00434340"/>
    <w:rsid w:val="004F5C85"/>
    <w:rsid w:val="005940EB"/>
    <w:rsid w:val="005D4B28"/>
    <w:rsid w:val="005E1945"/>
    <w:rsid w:val="00705CFE"/>
    <w:rsid w:val="0077446F"/>
    <w:rsid w:val="00790AD9"/>
    <w:rsid w:val="00832F36"/>
    <w:rsid w:val="009336C8"/>
    <w:rsid w:val="0097129F"/>
    <w:rsid w:val="00A35C21"/>
    <w:rsid w:val="00A36903"/>
    <w:rsid w:val="00AA3AEF"/>
    <w:rsid w:val="00BC72FB"/>
    <w:rsid w:val="00D36B9C"/>
    <w:rsid w:val="00D43681"/>
    <w:rsid w:val="00F7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FBA6A"/>
  <w15:chartTrackingRefBased/>
  <w15:docId w15:val="{AAA84C4D-213B-4CD1-8F99-82FCB45F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A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A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A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A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A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A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A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A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A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A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AD9"/>
    <w:rPr>
      <w:rFonts w:eastAsiaTheme="majorEastAsia" w:cstheme="majorBidi"/>
      <w:color w:val="272727" w:themeColor="text1" w:themeTint="D8"/>
    </w:rPr>
  </w:style>
  <w:style w:type="paragraph" w:styleId="Title">
    <w:name w:val="Title"/>
    <w:basedOn w:val="Normal"/>
    <w:next w:val="Normal"/>
    <w:link w:val="TitleChar"/>
    <w:uiPriority w:val="10"/>
    <w:qFormat/>
    <w:rsid w:val="00790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AD9"/>
    <w:pPr>
      <w:spacing w:before="160"/>
      <w:jc w:val="center"/>
    </w:pPr>
    <w:rPr>
      <w:i/>
      <w:iCs/>
      <w:color w:val="404040" w:themeColor="text1" w:themeTint="BF"/>
    </w:rPr>
  </w:style>
  <w:style w:type="character" w:customStyle="1" w:styleId="QuoteChar">
    <w:name w:val="Quote Char"/>
    <w:basedOn w:val="DefaultParagraphFont"/>
    <w:link w:val="Quote"/>
    <w:uiPriority w:val="29"/>
    <w:rsid w:val="00790AD9"/>
    <w:rPr>
      <w:i/>
      <w:iCs/>
      <w:color w:val="404040" w:themeColor="text1" w:themeTint="BF"/>
    </w:rPr>
  </w:style>
  <w:style w:type="paragraph" w:styleId="ListParagraph">
    <w:name w:val="List Paragraph"/>
    <w:basedOn w:val="Normal"/>
    <w:uiPriority w:val="34"/>
    <w:qFormat/>
    <w:rsid w:val="00790AD9"/>
    <w:pPr>
      <w:ind w:left="720"/>
      <w:contextualSpacing/>
    </w:pPr>
  </w:style>
  <w:style w:type="character" w:styleId="IntenseEmphasis">
    <w:name w:val="Intense Emphasis"/>
    <w:basedOn w:val="DefaultParagraphFont"/>
    <w:uiPriority w:val="21"/>
    <w:qFormat/>
    <w:rsid w:val="00790AD9"/>
    <w:rPr>
      <w:i/>
      <w:iCs/>
      <w:color w:val="2F5496" w:themeColor="accent1" w:themeShade="BF"/>
    </w:rPr>
  </w:style>
  <w:style w:type="paragraph" w:styleId="IntenseQuote">
    <w:name w:val="Intense Quote"/>
    <w:basedOn w:val="Normal"/>
    <w:next w:val="Normal"/>
    <w:link w:val="IntenseQuoteChar"/>
    <w:uiPriority w:val="30"/>
    <w:qFormat/>
    <w:rsid w:val="00790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AD9"/>
    <w:rPr>
      <w:i/>
      <w:iCs/>
      <w:color w:val="2F5496" w:themeColor="accent1" w:themeShade="BF"/>
    </w:rPr>
  </w:style>
  <w:style w:type="character" w:styleId="IntenseReference">
    <w:name w:val="Intense Reference"/>
    <w:basedOn w:val="DefaultParagraphFont"/>
    <w:uiPriority w:val="32"/>
    <w:qFormat/>
    <w:rsid w:val="00790AD9"/>
    <w:rPr>
      <w:b/>
      <w:bCs/>
      <w:smallCaps/>
      <w:color w:val="2F5496" w:themeColor="accent1" w:themeShade="BF"/>
      <w:spacing w:val="5"/>
    </w:rPr>
  </w:style>
  <w:style w:type="character" w:styleId="Hyperlink">
    <w:name w:val="Hyperlink"/>
    <w:basedOn w:val="DefaultParagraphFont"/>
    <w:uiPriority w:val="99"/>
    <w:unhideWhenUsed/>
    <w:rsid w:val="00790AD9"/>
    <w:rPr>
      <w:color w:val="0563C1" w:themeColor="hyperlink"/>
      <w:u w:val="single"/>
    </w:rPr>
  </w:style>
  <w:style w:type="character" w:styleId="UnresolvedMention">
    <w:name w:val="Unresolved Mention"/>
    <w:basedOn w:val="DefaultParagraphFont"/>
    <w:uiPriority w:val="99"/>
    <w:semiHidden/>
    <w:unhideWhenUsed/>
    <w:rsid w:val="00790AD9"/>
    <w:rPr>
      <w:color w:val="605E5C"/>
      <w:shd w:val="clear" w:color="auto" w:fill="E1DFDD"/>
    </w:rPr>
  </w:style>
  <w:style w:type="paragraph" w:styleId="Header">
    <w:name w:val="header"/>
    <w:basedOn w:val="Normal"/>
    <w:link w:val="HeaderChar"/>
    <w:uiPriority w:val="99"/>
    <w:unhideWhenUsed/>
    <w:rsid w:val="00790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AD9"/>
  </w:style>
  <w:style w:type="paragraph" w:styleId="Footer">
    <w:name w:val="footer"/>
    <w:basedOn w:val="Normal"/>
    <w:link w:val="FooterChar"/>
    <w:uiPriority w:val="99"/>
    <w:unhideWhenUsed/>
    <w:rsid w:val="00790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1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sa.ucr.edu/ctg" TargetMode="External"/><Relationship Id="rId3" Type="http://schemas.openxmlformats.org/officeDocument/2006/relationships/settings" Target="settings.xml"/><Relationship Id="rId7" Type="http://schemas.openxmlformats.org/officeDocument/2006/relationships/hyperlink" Target="mailto:lety.vazquezangeleri@uc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 Gnuschke</dc:creator>
  <cp:keywords/>
  <dc:description/>
  <cp:lastModifiedBy>Lorena Jaramillo</cp:lastModifiedBy>
  <cp:revision>5</cp:revision>
  <dcterms:created xsi:type="dcterms:W3CDTF">2025-05-01T01:35:00Z</dcterms:created>
  <dcterms:modified xsi:type="dcterms:W3CDTF">2026-05-21T23:21:00Z</dcterms:modified>
</cp:coreProperties>
</file>