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C1134" w14:textId="0CEC2C2A" w:rsidR="7D75226F" w:rsidRDefault="0A610C1D" w:rsidP="42D556EB">
      <w:pPr>
        <w:jc w:val="center"/>
        <w:rPr>
          <w:rFonts w:ascii="Calibri" w:eastAsia="Calibri" w:hAnsi="Calibri" w:cs="Calibri"/>
          <w:b/>
          <w:bCs/>
          <w:u w:val="single"/>
        </w:rPr>
      </w:pPr>
      <w:r w:rsidRPr="6C3A4860">
        <w:rPr>
          <w:rFonts w:ascii="Calibri" w:eastAsia="Calibri" w:hAnsi="Calibri" w:cs="Calibri"/>
          <w:b/>
          <w:bCs/>
          <w:u w:val="single"/>
        </w:rPr>
        <w:t xml:space="preserve">NON-SENATE </w:t>
      </w:r>
      <w:r w:rsidR="7D75226F" w:rsidRPr="6C3A4860">
        <w:rPr>
          <w:rFonts w:ascii="Calibri" w:eastAsia="Calibri" w:hAnsi="Calibri" w:cs="Calibri"/>
          <w:b/>
          <w:bCs/>
          <w:u w:val="single"/>
        </w:rPr>
        <w:t>PARTICIPATION ON ORAL QUALIFYING EXAM</w:t>
      </w:r>
      <w:r w:rsidR="3CAD1BE1" w:rsidRPr="6C3A4860">
        <w:rPr>
          <w:rFonts w:ascii="Calibri" w:eastAsia="Calibri" w:hAnsi="Calibri" w:cs="Calibri"/>
          <w:b/>
          <w:bCs/>
          <w:u w:val="single"/>
        </w:rPr>
        <w:t>,</w:t>
      </w:r>
      <w:r w:rsidR="3CDCCEF2" w:rsidRPr="6C3A4860">
        <w:rPr>
          <w:rFonts w:ascii="Calibri" w:eastAsia="Calibri" w:hAnsi="Calibri" w:cs="Calibri"/>
          <w:b/>
          <w:bCs/>
          <w:u w:val="single"/>
        </w:rPr>
        <w:t xml:space="preserve"> DISSERTATION </w:t>
      </w:r>
      <w:r w:rsidR="25A17332" w:rsidRPr="6C3A4860">
        <w:rPr>
          <w:rFonts w:ascii="Calibri" w:eastAsia="Calibri" w:hAnsi="Calibri" w:cs="Calibri"/>
          <w:b/>
          <w:bCs/>
          <w:u w:val="single"/>
        </w:rPr>
        <w:t xml:space="preserve">AND THESIS </w:t>
      </w:r>
      <w:r w:rsidR="3CDCCEF2" w:rsidRPr="6C3A4860">
        <w:rPr>
          <w:rFonts w:ascii="Calibri" w:eastAsia="Calibri" w:hAnsi="Calibri" w:cs="Calibri"/>
          <w:b/>
          <w:bCs/>
          <w:u w:val="single"/>
        </w:rPr>
        <w:t>COMMITTEES</w:t>
      </w:r>
    </w:p>
    <w:p w14:paraId="2DD1AE00" w14:textId="3F0A8022" w:rsidR="107F8941" w:rsidRDefault="107F8941" w:rsidP="4607DAE2">
      <w:pPr>
        <w:jc w:val="center"/>
        <w:rPr>
          <w:rFonts w:ascii="Calibri" w:eastAsia="Calibri" w:hAnsi="Calibri" w:cs="Calibri"/>
          <w:i/>
          <w:iCs/>
        </w:rPr>
      </w:pPr>
      <w:r w:rsidRPr="4607DAE2">
        <w:rPr>
          <w:rFonts w:ascii="Calibri" w:eastAsia="Calibri" w:hAnsi="Calibri" w:cs="Calibri"/>
          <w:i/>
          <w:iCs/>
        </w:rPr>
        <w:t xml:space="preserve">Defining who can serve as committee </w:t>
      </w:r>
      <w:proofErr w:type="gramStart"/>
      <w:r w:rsidRPr="4607DAE2">
        <w:rPr>
          <w:rFonts w:ascii="Calibri" w:eastAsia="Calibri" w:hAnsi="Calibri" w:cs="Calibri"/>
          <w:i/>
          <w:iCs/>
        </w:rPr>
        <w:t>members</w:t>
      </w:r>
      <w:proofErr w:type="gramEnd"/>
    </w:p>
    <w:p w14:paraId="2EA0A048" w14:textId="1B2DD955" w:rsidR="65628CDB" w:rsidRDefault="7D75226F" w:rsidP="4607DAE2">
      <w:pPr>
        <w:jc w:val="center"/>
        <w:rPr>
          <w:rFonts w:ascii="Calibri" w:eastAsia="Calibri" w:hAnsi="Calibri" w:cs="Calibri"/>
        </w:rPr>
      </w:pPr>
      <w:r w:rsidRPr="2B16A991">
        <w:rPr>
          <w:rFonts w:ascii="Calibri" w:eastAsia="Calibri" w:hAnsi="Calibri" w:cs="Calibri"/>
        </w:rPr>
        <w:t>Graduate Council Decision</w:t>
      </w:r>
      <w:r w:rsidR="64EB9980" w:rsidRPr="2B16A991">
        <w:rPr>
          <w:rFonts w:ascii="Calibri" w:eastAsia="Calibri" w:hAnsi="Calibri" w:cs="Calibri"/>
        </w:rPr>
        <w:t xml:space="preserve"> - </w:t>
      </w:r>
      <w:r w:rsidR="1BFD2423" w:rsidRPr="2B16A991">
        <w:rPr>
          <w:rFonts w:ascii="Calibri" w:eastAsia="Calibri" w:hAnsi="Calibri" w:cs="Calibri"/>
        </w:rPr>
        <w:t>February</w:t>
      </w:r>
      <w:r w:rsidR="65628CDB" w:rsidRPr="2B16A991">
        <w:rPr>
          <w:rFonts w:ascii="Calibri" w:eastAsia="Calibri" w:hAnsi="Calibri" w:cs="Calibri"/>
        </w:rPr>
        <w:t xml:space="preserve"> </w:t>
      </w:r>
      <w:r w:rsidR="46DA29F8" w:rsidRPr="2B16A991">
        <w:rPr>
          <w:rFonts w:ascii="Calibri" w:eastAsia="Calibri" w:hAnsi="Calibri" w:cs="Calibri"/>
        </w:rPr>
        <w:t xml:space="preserve">1, </w:t>
      </w:r>
      <w:r w:rsidR="65628CDB" w:rsidRPr="2B16A991">
        <w:rPr>
          <w:rFonts w:ascii="Calibri" w:eastAsia="Calibri" w:hAnsi="Calibri" w:cs="Calibri"/>
        </w:rPr>
        <w:t>202</w:t>
      </w:r>
      <w:r w:rsidR="06EC5B80" w:rsidRPr="2B16A991">
        <w:rPr>
          <w:rFonts w:ascii="Calibri" w:eastAsia="Calibri" w:hAnsi="Calibri" w:cs="Calibri"/>
        </w:rPr>
        <w:t>1</w:t>
      </w:r>
    </w:p>
    <w:p w14:paraId="3C773338" w14:textId="7EEDB9FF" w:rsidR="617F2A6C" w:rsidRDefault="617F2A6C" w:rsidP="617F2A6C">
      <w:pPr>
        <w:rPr>
          <w:rFonts w:ascii="Calibri" w:eastAsia="Calibri" w:hAnsi="Calibri" w:cs="Calibri"/>
          <w:u w:val="single"/>
        </w:rPr>
      </w:pPr>
    </w:p>
    <w:tbl>
      <w:tblPr>
        <w:tblStyle w:val="TableGrid"/>
        <w:tblW w:w="0" w:type="auto"/>
        <w:tblLayout w:type="fixed"/>
        <w:tblLook w:val="06A0" w:firstRow="1" w:lastRow="0" w:firstColumn="1" w:lastColumn="0" w:noHBand="1" w:noVBand="1"/>
      </w:tblPr>
      <w:tblGrid>
        <w:gridCol w:w="4680"/>
        <w:gridCol w:w="4680"/>
      </w:tblGrid>
      <w:tr w:rsidR="617F2A6C" w14:paraId="7636BA44" w14:textId="77777777" w:rsidTr="68BC892E">
        <w:tc>
          <w:tcPr>
            <w:tcW w:w="4680" w:type="dxa"/>
          </w:tcPr>
          <w:p w14:paraId="08894B2A" w14:textId="2BE605E3" w:rsidR="617F2A6C" w:rsidRDefault="617F2A6C" w:rsidP="617F2A6C">
            <w:pPr>
              <w:rPr>
                <w:rFonts w:ascii="Calibri" w:eastAsia="Calibri" w:hAnsi="Calibri" w:cs="Calibri"/>
              </w:rPr>
            </w:pPr>
            <w:r w:rsidRPr="617F2A6C">
              <w:rPr>
                <w:rFonts w:ascii="Calibri" w:eastAsia="Calibri" w:hAnsi="Calibri" w:cs="Calibri"/>
              </w:rPr>
              <w:t>Present:</w:t>
            </w:r>
          </w:p>
        </w:tc>
        <w:tc>
          <w:tcPr>
            <w:tcW w:w="4680" w:type="dxa"/>
          </w:tcPr>
          <w:p w14:paraId="77371908" w14:textId="42964640" w:rsidR="617F2A6C" w:rsidRDefault="617F2A6C" w:rsidP="617F2A6C">
            <w:pPr>
              <w:rPr>
                <w:rFonts w:ascii="Calibri" w:eastAsia="Calibri" w:hAnsi="Calibri" w:cs="Calibri"/>
                <w:sz w:val="20"/>
                <w:szCs w:val="20"/>
              </w:rPr>
            </w:pPr>
            <w:r w:rsidRPr="617F2A6C">
              <w:rPr>
                <w:rFonts w:ascii="Calibri" w:eastAsia="Calibri" w:hAnsi="Calibri" w:cs="Calibri"/>
                <w:sz w:val="20"/>
                <w:szCs w:val="20"/>
              </w:rPr>
              <w:t xml:space="preserve">Proposed: </w:t>
            </w:r>
          </w:p>
        </w:tc>
      </w:tr>
      <w:tr w:rsidR="617F2A6C" w14:paraId="23A7FAA6" w14:textId="77777777" w:rsidTr="68BC892E">
        <w:tc>
          <w:tcPr>
            <w:tcW w:w="4680" w:type="dxa"/>
          </w:tcPr>
          <w:p w14:paraId="530B25E1" w14:textId="72B88EE1" w:rsidR="617F2A6C" w:rsidRDefault="5F019B0F" w:rsidP="4607DAE2">
            <w:pPr>
              <w:spacing w:line="259" w:lineRule="auto"/>
              <w:jc w:val="center"/>
              <w:rPr>
                <w:rFonts w:ascii="Calibri" w:eastAsia="Calibri" w:hAnsi="Calibri" w:cs="Calibri"/>
                <w:b/>
                <w:bCs/>
              </w:rPr>
            </w:pPr>
            <w:r w:rsidRPr="4607DAE2">
              <w:rPr>
                <w:rFonts w:ascii="Calibri" w:eastAsia="Calibri" w:hAnsi="Calibri" w:cs="Calibri"/>
                <w:b/>
                <w:bCs/>
              </w:rPr>
              <w:t>Eligibility of Non-Senate Faculty to Chair Dissertations</w:t>
            </w:r>
          </w:p>
          <w:p w14:paraId="57B3D120" w14:textId="342E6067" w:rsidR="617F2A6C" w:rsidRDefault="617F2A6C" w:rsidP="42D556EB">
            <w:pPr>
              <w:spacing w:line="259" w:lineRule="auto"/>
              <w:rPr>
                <w:rFonts w:ascii="Calibri" w:eastAsia="Calibri" w:hAnsi="Calibri" w:cs="Calibri"/>
              </w:rPr>
            </w:pPr>
          </w:p>
          <w:p w14:paraId="3D44C5C9" w14:textId="003FABA0" w:rsidR="617F2A6C" w:rsidRDefault="617F2A6C" w:rsidP="42D556EB">
            <w:pPr>
              <w:spacing w:line="259" w:lineRule="auto"/>
              <w:rPr>
                <w:rFonts w:ascii="Calibri" w:eastAsia="Calibri" w:hAnsi="Calibri" w:cs="Calibri"/>
              </w:rPr>
            </w:pPr>
          </w:p>
          <w:p w14:paraId="3C358FB2" w14:textId="75831F24" w:rsidR="617F2A6C" w:rsidRPr="00E26DF2" w:rsidRDefault="5F019B0F" w:rsidP="42D556EB">
            <w:pPr>
              <w:spacing w:line="259" w:lineRule="auto"/>
              <w:rPr>
                <w:rFonts w:ascii="Calibri" w:eastAsia="Calibri" w:hAnsi="Calibri" w:cs="Calibri"/>
                <w:strike/>
              </w:rPr>
            </w:pPr>
            <w:r w:rsidRPr="00E26DF2">
              <w:rPr>
                <w:rFonts w:ascii="Calibri" w:eastAsia="Calibri" w:hAnsi="Calibri" w:cs="Calibri"/>
                <w:strike/>
              </w:rPr>
              <w:t xml:space="preserve">On November 19, 2008, Graduate Council discussed and passed a motion to allow non-Senate faculty to serve as chairs of dissertations committees in special instances. The outcome of the vote was recorded in the Council minutes as: </w:t>
            </w:r>
          </w:p>
          <w:p w14:paraId="4B8D6287" w14:textId="650FB54B" w:rsidR="617F2A6C" w:rsidRPr="00E26DF2" w:rsidRDefault="617F2A6C" w:rsidP="42D556EB">
            <w:pPr>
              <w:spacing w:line="259" w:lineRule="auto"/>
              <w:rPr>
                <w:rFonts w:ascii="Calibri" w:eastAsia="Calibri" w:hAnsi="Calibri" w:cs="Calibri"/>
                <w:strike/>
              </w:rPr>
            </w:pPr>
          </w:p>
          <w:p w14:paraId="648EA37E" w14:textId="234AB446" w:rsidR="617F2A6C" w:rsidRPr="00E26DF2" w:rsidRDefault="5F019B0F" w:rsidP="42D556EB">
            <w:pPr>
              <w:spacing w:line="259" w:lineRule="auto"/>
              <w:rPr>
                <w:rFonts w:ascii="Calibri" w:eastAsia="Calibri" w:hAnsi="Calibri" w:cs="Calibri"/>
                <w:strike/>
              </w:rPr>
            </w:pPr>
            <w:r w:rsidRPr="00E26DF2">
              <w:rPr>
                <w:rFonts w:ascii="Calibri" w:eastAsia="Calibri" w:hAnsi="Calibri" w:cs="Calibri"/>
                <w:strike/>
              </w:rPr>
              <w:t>“The council voted to allow either research series or adjunct faculty to serve as chairs of dissertation committees on an ad hoc basis and only where in those circumstances there is at least one Academic Senate member also serving on the committee.”</w:t>
            </w:r>
          </w:p>
          <w:p w14:paraId="7BB39267" w14:textId="53DA4E94" w:rsidR="617F2A6C" w:rsidRPr="00E26DF2" w:rsidRDefault="617F2A6C" w:rsidP="42D556EB">
            <w:pPr>
              <w:spacing w:line="259" w:lineRule="auto"/>
              <w:rPr>
                <w:rFonts w:ascii="Calibri" w:eastAsia="Calibri" w:hAnsi="Calibri" w:cs="Calibri"/>
                <w:strike/>
              </w:rPr>
            </w:pPr>
          </w:p>
          <w:p w14:paraId="341C3665" w14:textId="4AC34F95" w:rsidR="617F2A6C" w:rsidRPr="00E26DF2" w:rsidRDefault="5F019B0F" w:rsidP="42D556EB">
            <w:pPr>
              <w:spacing w:line="259" w:lineRule="auto"/>
              <w:rPr>
                <w:rFonts w:ascii="Calibri" w:eastAsia="Calibri" w:hAnsi="Calibri" w:cs="Calibri"/>
                <w:strike/>
              </w:rPr>
            </w:pPr>
            <w:r w:rsidRPr="00E26DF2">
              <w:rPr>
                <w:rFonts w:ascii="Calibri" w:eastAsia="Calibri" w:hAnsi="Calibri" w:cs="Calibri"/>
                <w:strike/>
              </w:rPr>
              <w:t>The issue has since arisen about the specifics of that motion, namely whether it is extended only to those appointed in the Professional Research Series (APM 310) or the Adjunct Professor Series (APM 280).</w:t>
            </w:r>
          </w:p>
          <w:p w14:paraId="1BFB0480" w14:textId="7233ECB8" w:rsidR="617F2A6C" w:rsidRPr="00E26DF2" w:rsidRDefault="617F2A6C" w:rsidP="42D556EB">
            <w:pPr>
              <w:spacing w:line="259" w:lineRule="auto"/>
              <w:rPr>
                <w:rFonts w:ascii="Calibri" w:eastAsia="Calibri" w:hAnsi="Calibri" w:cs="Calibri"/>
                <w:strike/>
              </w:rPr>
            </w:pPr>
          </w:p>
          <w:p w14:paraId="3D636716" w14:textId="07633363" w:rsidR="617F2A6C" w:rsidRPr="00E26DF2" w:rsidRDefault="5F019B0F" w:rsidP="42D556EB">
            <w:pPr>
              <w:spacing w:line="259" w:lineRule="auto"/>
              <w:rPr>
                <w:rFonts w:ascii="Calibri" w:eastAsia="Calibri" w:hAnsi="Calibri" w:cs="Calibri"/>
                <w:strike/>
              </w:rPr>
            </w:pPr>
            <w:r w:rsidRPr="00E26DF2">
              <w:rPr>
                <w:rFonts w:ascii="Calibri" w:eastAsia="Calibri" w:hAnsi="Calibri" w:cs="Calibri"/>
                <w:strike/>
              </w:rPr>
              <w:t xml:space="preserve">The discussion of the motion during that Council meeting was specifically centered on Cooperative Extension specialists potentially serving as dissertation chairs. This was the intent of the motion </w:t>
            </w:r>
            <w:r w:rsidR="6C524694" w:rsidRPr="00E26DF2">
              <w:rPr>
                <w:rFonts w:ascii="Calibri" w:eastAsia="Calibri" w:hAnsi="Calibri" w:cs="Calibri"/>
                <w:strike/>
              </w:rPr>
              <w:t>as understood by the Graduate Division, and it has been the Division’s policy to consider requests for such specialists to serve as dissertation chairs regardless of the title of their appointment.</w:t>
            </w:r>
          </w:p>
          <w:p w14:paraId="5A0AD092" w14:textId="3F0C3A81" w:rsidR="617F2A6C" w:rsidRPr="00E26DF2" w:rsidRDefault="617F2A6C" w:rsidP="42D556EB">
            <w:pPr>
              <w:spacing w:line="259" w:lineRule="auto"/>
              <w:rPr>
                <w:rFonts w:ascii="Calibri" w:eastAsia="Calibri" w:hAnsi="Calibri" w:cs="Calibri"/>
                <w:strike/>
              </w:rPr>
            </w:pPr>
          </w:p>
          <w:p w14:paraId="63DA34EE" w14:textId="5FBCD252" w:rsidR="617F2A6C" w:rsidRDefault="6C524694" w:rsidP="42D556EB">
            <w:pPr>
              <w:spacing w:line="259" w:lineRule="auto"/>
              <w:rPr>
                <w:rFonts w:ascii="Calibri" w:eastAsia="Calibri" w:hAnsi="Calibri" w:cs="Calibri"/>
              </w:rPr>
            </w:pPr>
            <w:r w:rsidRPr="00E26DF2">
              <w:rPr>
                <w:rFonts w:ascii="Calibri" w:eastAsia="Calibri" w:hAnsi="Calibri" w:cs="Calibri"/>
                <w:strike/>
              </w:rPr>
              <w:t>Unless directed otherwise by the Graduate Council, the Graduate Division will continue this policy. Thus, those non-Senate AES faculty who are appointed in titles other than those mentioned above, are eligible for consideration as dissertation chairs.</w:t>
            </w:r>
            <w:r w:rsidRPr="42D556EB">
              <w:rPr>
                <w:rFonts w:ascii="Calibri" w:eastAsia="Calibri" w:hAnsi="Calibri" w:cs="Calibri"/>
              </w:rPr>
              <w:t xml:space="preserve"> </w:t>
            </w:r>
          </w:p>
        </w:tc>
        <w:tc>
          <w:tcPr>
            <w:tcW w:w="4680" w:type="dxa"/>
          </w:tcPr>
          <w:p w14:paraId="71A79415" w14:textId="54F7E9A6" w:rsidR="617F2A6C" w:rsidRDefault="7860593C" w:rsidP="270493B8">
            <w:pPr>
              <w:spacing w:line="259" w:lineRule="auto"/>
              <w:jc w:val="center"/>
              <w:rPr>
                <w:rFonts w:ascii="Calibri" w:eastAsia="Calibri" w:hAnsi="Calibri" w:cs="Calibri"/>
                <w:b/>
                <w:bCs/>
              </w:rPr>
            </w:pPr>
            <w:r w:rsidRPr="270493B8">
              <w:rPr>
                <w:rFonts w:ascii="Calibri" w:eastAsia="Calibri" w:hAnsi="Calibri" w:cs="Calibri"/>
                <w:b/>
                <w:bCs/>
              </w:rPr>
              <w:t xml:space="preserve">DEFINING WHO CAN SERVE AS A </w:t>
            </w:r>
          </w:p>
          <w:p w14:paraId="4CED92E7" w14:textId="7ED99EC3" w:rsidR="617F2A6C" w:rsidRDefault="7860593C" w:rsidP="2B16A991">
            <w:pPr>
              <w:spacing w:line="259" w:lineRule="auto"/>
              <w:jc w:val="center"/>
              <w:rPr>
                <w:rFonts w:ascii="Calibri" w:eastAsia="Calibri" w:hAnsi="Calibri" w:cs="Calibri"/>
                <w:b/>
                <w:bCs/>
              </w:rPr>
            </w:pPr>
            <w:r w:rsidRPr="270493B8">
              <w:rPr>
                <w:rFonts w:ascii="Calibri" w:eastAsia="Calibri" w:hAnsi="Calibri" w:cs="Calibri"/>
                <w:b/>
                <w:bCs/>
              </w:rPr>
              <w:t>COMMITTEE MEMBER</w:t>
            </w:r>
          </w:p>
          <w:p w14:paraId="2BBDB5D1" w14:textId="19E9A15F" w:rsidR="617F2A6C" w:rsidRDefault="617F2A6C" w:rsidP="2B16A991">
            <w:pPr>
              <w:spacing w:line="259" w:lineRule="auto"/>
              <w:jc w:val="center"/>
              <w:rPr>
                <w:rFonts w:ascii="Calibri" w:eastAsia="Calibri" w:hAnsi="Calibri" w:cs="Calibri"/>
                <w:b/>
                <w:bCs/>
              </w:rPr>
            </w:pPr>
          </w:p>
          <w:p w14:paraId="56715789" w14:textId="145CD5A8" w:rsidR="617F2A6C" w:rsidRDefault="6C524694" w:rsidP="2B16A991">
            <w:pPr>
              <w:spacing w:line="259" w:lineRule="auto"/>
              <w:jc w:val="center"/>
              <w:rPr>
                <w:rFonts w:ascii="Calibri" w:eastAsia="Calibri" w:hAnsi="Calibri" w:cs="Calibri"/>
                <w:b/>
                <w:bCs/>
              </w:rPr>
            </w:pPr>
            <w:r w:rsidRPr="2B16A991">
              <w:rPr>
                <w:rFonts w:ascii="Calibri" w:eastAsia="Calibri" w:hAnsi="Calibri" w:cs="Calibri"/>
                <w:b/>
                <w:bCs/>
              </w:rPr>
              <w:t>Eligibility of Non-Senate Faculty to Participate and</w:t>
            </w:r>
            <w:r w:rsidR="2E7F725E" w:rsidRPr="2B16A991">
              <w:rPr>
                <w:rFonts w:ascii="Calibri" w:eastAsia="Calibri" w:hAnsi="Calibri" w:cs="Calibri"/>
                <w:b/>
                <w:bCs/>
              </w:rPr>
              <w:t>/or</w:t>
            </w:r>
            <w:r w:rsidRPr="2B16A991">
              <w:rPr>
                <w:rFonts w:ascii="Calibri" w:eastAsia="Calibri" w:hAnsi="Calibri" w:cs="Calibri"/>
                <w:b/>
                <w:bCs/>
              </w:rPr>
              <w:t xml:space="preserve"> Chair Oral Qualifying Exam</w:t>
            </w:r>
            <w:r w:rsidR="6CA2E065" w:rsidRPr="2B16A991">
              <w:rPr>
                <w:rFonts w:ascii="Calibri" w:eastAsia="Calibri" w:hAnsi="Calibri" w:cs="Calibri"/>
                <w:b/>
                <w:bCs/>
              </w:rPr>
              <w:t>,</w:t>
            </w:r>
            <w:r w:rsidRPr="2B16A991">
              <w:rPr>
                <w:rFonts w:ascii="Calibri" w:eastAsia="Calibri" w:hAnsi="Calibri" w:cs="Calibri"/>
                <w:b/>
                <w:bCs/>
              </w:rPr>
              <w:t xml:space="preserve"> Dissertation </w:t>
            </w:r>
            <w:r w:rsidR="36CFED92" w:rsidRPr="2B16A991">
              <w:rPr>
                <w:rFonts w:ascii="Calibri" w:eastAsia="Calibri" w:hAnsi="Calibri" w:cs="Calibri"/>
                <w:b/>
                <w:bCs/>
              </w:rPr>
              <w:t xml:space="preserve">and Thesis </w:t>
            </w:r>
            <w:r w:rsidRPr="2B16A991">
              <w:rPr>
                <w:rFonts w:ascii="Calibri" w:eastAsia="Calibri" w:hAnsi="Calibri" w:cs="Calibri"/>
                <w:b/>
                <w:bCs/>
              </w:rPr>
              <w:t>Committees</w:t>
            </w:r>
          </w:p>
          <w:p w14:paraId="3F72FAD1" w14:textId="3909962A" w:rsidR="617F2A6C" w:rsidRDefault="568AEEB2" w:rsidP="42D556EB">
            <w:pPr>
              <w:rPr>
                <w:rFonts w:ascii="Calibri" w:eastAsia="Calibri" w:hAnsi="Calibri" w:cs="Calibri"/>
              </w:rPr>
            </w:pPr>
            <w:r w:rsidRPr="6C3A4860">
              <w:rPr>
                <w:rFonts w:ascii="Calibri" w:eastAsia="Calibri" w:hAnsi="Calibri" w:cs="Calibri"/>
              </w:rPr>
              <w:t xml:space="preserve">        </w:t>
            </w:r>
          </w:p>
          <w:p w14:paraId="4188E04E" w14:textId="49FD70B8" w:rsidR="6404B684" w:rsidRDefault="2075D561" w:rsidP="17ECA094">
            <w:pPr>
              <w:spacing w:line="259" w:lineRule="auto"/>
              <w:rPr>
                <w:rFonts w:ascii="Calibri" w:eastAsia="Calibri" w:hAnsi="Calibri" w:cs="Calibri"/>
                <w:u w:val="single"/>
              </w:rPr>
            </w:pPr>
            <w:r w:rsidRPr="68BC892E">
              <w:rPr>
                <w:rFonts w:ascii="Calibri" w:eastAsia="Calibri" w:hAnsi="Calibri" w:cs="Calibri"/>
                <w:u w:val="single"/>
              </w:rPr>
              <w:t xml:space="preserve">According to Academic Senate </w:t>
            </w:r>
            <w:r w:rsidR="1776A744" w:rsidRPr="68BC892E">
              <w:rPr>
                <w:rFonts w:ascii="Calibri" w:eastAsia="Calibri" w:hAnsi="Calibri" w:cs="Calibri"/>
                <w:u w:val="single"/>
              </w:rPr>
              <w:t xml:space="preserve">bylaws, </w:t>
            </w:r>
            <w:proofErr w:type="gramStart"/>
            <w:r w:rsidR="1776A744" w:rsidRPr="68BC892E">
              <w:rPr>
                <w:rFonts w:ascii="Calibri" w:eastAsia="Calibri" w:hAnsi="Calibri" w:cs="Calibri"/>
                <w:u w:val="single"/>
              </w:rPr>
              <w:t>a majority of</w:t>
            </w:r>
            <w:proofErr w:type="gramEnd"/>
            <w:r w:rsidR="01918BE4" w:rsidRPr="68BC892E">
              <w:rPr>
                <w:rFonts w:ascii="Calibri" w:eastAsia="Calibri" w:hAnsi="Calibri" w:cs="Calibri"/>
                <w:u w:val="single"/>
              </w:rPr>
              <w:t xml:space="preserve"> </w:t>
            </w:r>
            <w:r w:rsidR="1776A744" w:rsidRPr="68BC892E">
              <w:rPr>
                <w:rFonts w:ascii="Calibri" w:eastAsia="Calibri" w:hAnsi="Calibri" w:cs="Calibri"/>
                <w:u w:val="single"/>
              </w:rPr>
              <w:t xml:space="preserve">committee members must be </w:t>
            </w:r>
            <w:r w:rsidR="500BCA1F" w:rsidRPr="68BC892E">
              <w:rPr>
                <w:rFonts w:ascii="Calibri" w:eastAsia="Calibri" w:hAnsi="Calibri" w:cs="Calibri"/>
                <w:u w:val="single"/>
              </w:rPr>
              <w:t xml:space="preserve">UC </w:t>
            </w:r>
            <w:r w:rsidR="1776A744" w:rsidRPr="68BC892E">
              <w:rPr>
                <w:rFonts w:ascii="Calibri" w:eastAsia="Calibri" w:hAnsi="Calibri" w:cs="Calibri"/>
                <w:u w:val="single"/>
              </w:rPr>
              <w:t>Academic Senate</w:t>
            </w:r>
            <w:r w:rsidR="44507411" w:rsidRPr="68BC892E">
              <w:rPr>
                <w:rFonts w:ascii="Calibri" w:eastAsia="Calibri" w:hAnsi="Calibri" w:cs="Calibri"/>
                <w:u w:val="single"/>
              </w:rPr>
              <w:t xml:space="preserve"> from the student’s graduate program</w:t>
            </w:r>
            <w:r w:rsidR="1776A744" w:rsidRPr="68BC892E">
              <w:rPr>
                <w:rFonts w:ascii="Calibri" w:eastAsia="Calibri" w:hAnsi="Calibri" w:cs="Calibri"/>
                <w:u w:val="single"/>
              </w:rPr>
              <w:t>.</w:t>
            </w:r>
            <w:r w:rsidR="1776A744" w:rsidRPr="68BC892E">
              <w:rPr>
                <w:rFonts w:ascii="Calibri" w:eastAsia="Calibri" w:hAnsi="Calibri" w:cs="Calibri"/>
              </w:rPr>
              <w:t xml:space="preserve"> </w:t>
            </w:r>
          </w:p>
          <w:p w14:paraId="6F0813A1" w14:textId="1B93EA30" w:rsidR="6C3A4860" w:rsidRDefault="6C3A4860" w:rsidP="17ECA094">
            <w:pPr>
              <w:rPr>
                <w:rFonts w:ascii="Calibri" w:eastAsia="Calibri" w:hAnsi="Calibri" w:cs="Calibri"/>
                <w:u w:val="single"/>
              </w:rPr>
            </w:pPr>
          </w:p>
          <w:p w14:paraId="6CA14D2F" w14:textId="3FE69920" w:rsidR="617F2A6C" w:rsidRDefault="6773F798" w:rsidP="270493B8">
            <w:pPr>
              <w:rPr>
                <w:rFonts w:ascii="Calibri" w:eastAsia="Calibri" w:hAnsi="Calibri" w:cs="Calibri"/>
                <w:u w:val="single"/>
              </w:rPr>
            </w:pPr>
            <w:r w:rsidRPr="270493B8">
              <w:rPr>
                <w:rFonts w:ascii="Calibri" w:eastAsia="Calibri" w:hAnsi="Calibri" w:cs="Calibri"/>
                <w:u w:val="single"/>
              </w:rPr>
              <w:t xml:space="preserve">The Chairperson and/or Co-Chairperson are expected to be Academic Senate members from the student’s </w:t>
            </w:r>
            <w:r w:rsidR="3E95689E" w:rsidRPr="270493B8">
              <w:rPr>
                <w:rFonts w:ascii="Calibri" w:eastAsia="Calibri" w:hAnsi="Calibri" w:cs="Calibri"/>
                <w:u w:val="single"/>
              </w:rPr>
              <w:t>graduate program.</w:t>
            </w:r>
            <w:r w:rsidR="028F3DE0" w:rsidRPr="270493B8">
              <w:rPr>
                <w:rFonts w:ascii="Calibri" w:eastAsia="Calibri" w:hAnsi="Calibri" w:cs="Calibri"/>
                <w:u w:val="single"/>
              </w:rPr>
              <w:t xml:space="preserve"> If this is not feasible, they must at minimum be a UCR employee.</w:t>
            </w:r>
          </w:p>
          <w:p w14:paraId="16A47BC9" w14:textId="23BC5619" w:rsidR="617F2A6C" w:rsidRDefault="617F2A6C" w:rsidP="270493B8">
            <w:pPr>
              <w:rPr>
                <w:rFonts w:ascii="Calibri" w:eastAsia="Calibri" w:hAnsi="Calibri" w:cs="Calibri"/>
                <w:u w:val="single"/>
              </w:rPr>
            </w:pPr>
          </w:p>
          <w:p w14:paraId="5FB78657" w14:textId="54DCA4A4" w:rsidR="617F2A6C" w:rsidRDefault="21B440E8" w:rsidP="17ECA094">
            <w:pPr>
              <w:rPr>
                <w:rFonts w:ascii="Calibri" w:eastAsia="Calibri" w:hAnsi="Calibri" w:cs="Calibri"/>
                <w:u w:val="single"/>
              </w:rPr>
            </w:pPr>
            <w:r w:rsidRPr="2B16A991">
              <w:rPr>
                <w:rFonts w:ascii="Calibri" w:eastAsia="Calibri" w:hAnsi="Calibri" w:cs="Calibri"/>
                <w:u w:val="single"/>
              </w:rPr>
              <w:t xml:space="preserve">The </w:t>
            </w:r>
            <w:r w:rsidR="3960FEE6" w:rsidRPr="2B16A991">
              <w:rPr>
                <w:rFonts w:ascii="Calibri" w:eastAsia="Calibri" w:hAnsi="Calibri" w:cs="Calibri"/>
                <w:u w:val="single"/>
              </w:rPr>
              <w:t>“</w:t>
            </w:r>
            <w:r w:rsidR="42320C79" w:rsidRPr="2B16A991">
              <w:rPr>
                <w:rFonts w:ascii="Calibri" w:eastAsia="Calibri" w:hAnsi="Calibri" w:cs="Calibri"/>
                <w:u w:val="single"/>
              </w:rPr>
              <w:t>oversight</w:t>
            </w:r>
            <w:r w:rsidR="39BF01F4" w:rsidRPr="2B16A991">
              <w:rPr>
                <w:rFonts w:ascii="Calibri" w:eastAsia="Calibri" w:hAnsi="Calibri" w:cs="Calibri"/>
                <w:u w:val="single"/>
              </w:rPr>
              <w:t xml:space="preserve"> member</w:t>
            </w:r>
            <w:r w:rsidR="54047670" w:rsidRPr="2B16A991">
              <w:rPr>
                <w:rFonts w:ascii="Calibri" w:eastAsia="Calibri" w:hAnsi="Calibri" w:cs="Calibri"/>
                <w:u w:val="single"/>
              </w:rPr>
              <w:t>”</w:t>
            </w:r>
            <w:r w:rsidR="0B79801C" w:rsidRPr="2B16A991">
              <w:rPr>
                <w:rFonts w:ascii="Calibri" w:eastAsia="Calibri" w:hAnsi="Calibri" w:cs="Calibri"/>
                <w:u w:val="single"/>
              </w:rPr>
              <w:t xml:space="preserve"> </w:t>
            </w:r>
            <w:r w:rsidR="331C2ABB" w:rsidRPr="2B16A991">
              <w:rPr>
                <w:rFonts w:ascii="Calibri" w:eastAsia="Calibri" w:hAnsi="Calibri" w:cs="Calibri"/>
                <w:u w:val="single"/>
              </w:rPr>
              <w:t xml:space="preserve">(previously outside member) </w:t>
            </w:r>
            <w:r w:rsidR="0B79801C" w:rsidRPr="2B16A991">
              <w:rPr>
                <w:rFonts w:ascii="Calibri" w:eastAsia="Calibri" w:hAnsi="Calibri" w:cs="Calibri"/>
                <w:u w:val="single"/>
              </w:rPr>
              <w:t>must be</w:t>
            </w:r>
            <w:r w:rsidR="468E2486" w:rsidRPr="2B16A991">
              <w:rPr>
                <w:rFonts w:ascii="Calibri" w:eastAsia="Calibri" w:hAnsi="Calibri" w:cs="Calibri"/>
                <w:u w:val="single"/>
              </w:rPr>
              <w:t xml:space="preserve"> </w:t>
            </w:r>
            <w:r w:rsidR="0B79801C" w:rsidRPr="2B16A991">
              <w:rPr>
                <w:rFonts w:ascii="Calibri" w:eastAsia="Calibri" w:hAnsi="Calibri" w:cs="Calibri"/>
                <w:u w:val="single"/>
              </w:rPr>
              <w:t>UC Academic Senate</w:t>
            </w:r>
            <w:r w:rsidR="34B377F1" w:rsidRPr="2B16A991">
              <w:rPr>
                <w:rFonts w:ascii="Calibri" w:eastAsia="Calibri" w:hAnsi="Calibri" w:cs="Calibri"/>
                <w:u w:val="single"/>
              </w:rPr>
              <w:t>, no exceptions.</w:t>
            </w:r>
          </w:p>
          <w:p w14:paraId="4786E02D" w14:textId="34CE93DA" w:rsidR="617F2A6C" w:rsidRDefault="617F2A6C" w:rsidP="17ECA094">
            <w:pPr>
              <w:rPr>
                <w:rFonts w:ascii="Calibri" w:eastAsia="Calibri" w:hAnsi="Calibri" w:cs="Calibri"/>
                <w:u w:val="single"/>
              </w:rPr>
            </w:pPr>
          </w:p>
          <w:p w14:paraId="4F4A77A1" w14:textId="19375A4A" w:rsidR="617F2A6C" w:rsidRDefault="3980D886" w:rsidP="17ECA094">
            <w:pPr>
              <w:rPr>
                <w:rFonts w:ascii="Calibri" w:eastAsia="Calibri" w:hAnsi="Calibri" w:cs="Calibri"/>
                <w:u w:val="single"/>
              </w:rPr>
            </w:pPr>
            <w:r w:rsidRPr="270493B8">
              <w:rPr>
                <w:rFonts w:ascii="Calibri" w:eastAsia="Calibri" w:hAnsi="Calibri" w:cs="Calibri"/>
                <w:u w:val="single"/>
              </w:rPr>
              <w:t xml:space="preserve">Adjunct faculty and CE Specialists </w:t>
            </w:r>
            <w:r w:rsidR="48553318" w:rsidRPr="270493B8">
              <w:rPr>
                <w:rFonts w:ascii="Calibri" w:eastAsia="Calibri" w:hAnsi="Calibri" w:cs="Calibri"/>
                <w:u w:val="single"/>
              </w:rPr>
              <w:t>nominated for committee</w:t>
            </w:r>
            <w:r w:rsidR="0B52683F" w:rsidRPr="270493B8">
              <w:rPr>
                <w:rFonts w:ascii="Calibri" w:eastAsia="Calibri" w:hAnsi="Calibri" w:cs="Calibri"/>
                <w:u w:val="single"/>
              </w:rPr>
              <w:t xml:space="preserve"> membership</w:t>
            </w:r>
            <w:r w:rsidR="48553318" w:rsidRPr="270493B8">
              <w:rPr>
                <w:rFonts w:ascii="Calibri" w:eastAsia="Calibri" w:hAnsi="Calibri" w:cs="Calibri"/>
                <w:u w:val="single"/>
              </w:rPr>
              <w:t xml:space="preserve"> are recognized as </w:t>
            </w:r>
            <w:r w:rsidR="05907175" w:rsidRPr="270493B8">
              <w:rPr>
                <w:rFonts w:ascii="Calibri" w:eastAsia="Calibri" w:hAnsi="Calibri" w:cs="Calibri"/>
                <w:u w:val="single"/>
              </w:rPr>
              <w:t>equal to</w:t>
            </w:r>
            <w:r w:rsidR="5799A46C" w:rsidRPr="270493B8">
              <w:rPr>
                <w:rFonts w:ascii="Calibri" w:eastAsia="Calibri" w:hAnsi="Calibri" w:cs="Calibri"/>
                <w:u w:val="single"/>
              </w:rPr>
              <w:t xml:space="preserve"> </w:t>
            </w:r>
            <w:r w:rsidR="0023560E" w:rsidRPr="270493B8">
              <w:rPr>
                <w:rFonts w:ascii="Calibri" w:eastAsia="Calibri" w:hAnsi="Calibri" w:cs="Calibri"/>
                <w:u w:val="single"/>
              </w:rPr>
              <w:t xml:space="preserve">UC </w:t>
            </w:r>
            <w:r w:rsidR="5799A46C" w:rsidRPr="270493B8">
              <w:rPr>
                <w:rFonts w:ascii="Calibri" w:eastAsia="Calibri" w:hAnsi="Calibri" w:cs="Calibri"/>
                <w:u w:val="single"/>
              </w:rPr>
              <w:t xml:space="preserve">Academic Senate members and </w:t>
            </w:r>
            <w:r w:rsidRPr="270493B8">
              <w:rPr>
                <w:rFonts w:ascii="Calibri" w:eastAsia="Calibri" w:hAnsi="Calibri" w:cs="Calibri"/>
                <w:u w:val="single"/>
              </w:rPr>
              <w:t xml:space="preserve">can participate on committees as the </w:t>
            </w:r>
            <w:r w:rsidR="2795D57C" w:rsidRPr="270493B8">
              <w:rPr>
                <w:rFonts w:ascii="Calibri" w:eastAsia="Calibri" w:hAnsi="Calibri" w:cs="Calibri"/>
                <w:u w:val="single"/>
              </w:rPr>
              <w:t>C</w:t>
            </w:r>
            <w:r w:rsidRPr="270493B8">
              <w:rPr>
                <w:rFonts w:ascii="Calibri" w:eastAsia="Calibri" w:hAnsi="Calibri" w:cs="Calibri"/>
                <w:u w:val="single"/>
              </w:rPr>
              <w:t>hairperson</w:t>
            </w:r>
            <w:r w:rsidR="62FA2C64" w:rsidRPr="270493B8">
              <w:rPr>
                <w:rFonts w:ascii="Calibri" w:eastAsia="Calibri" w:hAnsi="Calibri" w:cs="Calibri"/>
                <w:u w:val="single"/>
              </w:rPr>
              <w:t>,</w:t>
            </w:r>
            <w:r w:rsidRPr="270493B8">
              <w:rPr>
                <w:rFonts w:ascii="Calibri" w:eastAsia="Calibri" w:hAnsi="Calibri" w:cs="Calibri"/>
                <w:u w:val="single"/>
              </w:rPr>
              <w:t xml:space="preserve"> </w:t>
            </w:r>
            <w:r w:rsidR="4EB7ED2F" w:rsidRPr="270493B8">
              <w:rPr>
                <w:rFonts w:ascii="Calibri" w:eastAsia="Calibri" w:hAnsi="Calibri" w:cs="Calibri"/>
                <w:u w:val="single"/>
              </w:rPr>
              <w:t>C</w:t>
            </w:r>
            <w:r w:rsidRPr="270493B8">
              <w:rPr>
                <w:rFonts w:ascii="Calibri" w:eastAsia="Calibri" w:hAnsi="Calibri" w:cs="Calibri"/>
                <w:u w:val="single"/>
              </w:rPr>
              <w:t>o-</w:t>
            </w:r>
            <w:r w:rsidR="24150ACA" w:rsidRPr="270493B8">
              <w:rPr>
                <w:rFonts w:ascii="Calibri" w:eastAsia="Calibri" w:hAnsi="Calibri" w:cs="Calibri"/>
                <w:u w:val="single"/>
              </w:rPr>
              <w:t>C</w:t>
            </w:r>
            <w:r w:rsidRPr="270493B8">
              <w:rPr>
                <w:rFonts w:ascii="Calibri" w:eastAsia="Calibri" w:hAnsi="Calibri" w:cs="Calibri"/>
                <w:u w:val="single"/>
              </w:rPr>
              <w:t xml:space="preserve">hairperson </w:t>
            </w:r>
            <w:r w:rsidR="00B29EA5" w:rsidRPr="270493B8">
              <w:rPr>
                <w:rFonts w:ascii="Calibri" w:eastAsia="Calibri" w:hAnsi="Calibri" w:cs="Calibri"/>
                <w:u w:val="single"/>
              </w:rPr>
              <w:t>or O</w:t>
            </w:r>
            <w:r w:rsidR="1A5F7530" w:rsidRPr="270493B8">
              <w:rPr>
                <w:rFonts w:ascii="Calibri" w:eastAsia="Calibri" w:hAnsi="Calibri" w:cs="Calibri"/>
                <w:u w:val="single"/>
              </w:rPr>
              <w:t>versight</w:t>
            </w:r>
            <w:r w:rsidR="00B29EA5" w:rsidRPr="270493B8">
              <w:rPr>
                <w:rFonts w:ascii="Calibri" w:eastAsia="Calibri" w:hAnsi="Calibri" w:cs="Calibri"/>
                <w:u w:val="single"/>
              </w:rPr>
              <w:t xml:space="preserve"> Member </w:t>
            </w:r>
            <w:r w:rsidRPr="270493B8">
              <w:rPr>
                <w:rFonts w:ascii="Calibri" w:eastAsia="Calibri" w:hAnsi="Calibri" w:cs="Calibri"/>
                <w:u w:val="single"/>
              </w:rPr>
              <w:t>with no additional justification or review.</w:t>
            </w:r>
            <w:r w:rsidRPr="270493B8">
              <w:rPr>
                <w:rFonts w:ascii="Calibri" w:eastAsia="Calibri" w:hAnsi="Calibri" w:cs="Calibri"/>
              </w:rPr>
              <w:t xml:space="preserve"> </w:t>
            </w:r>
          </w:p>
          <w:p w14:paraId="00A11B2D" w14:textId="2F1F0E13" w:rsidR="617F2A6C" w:rsidRDefault="617F2A6C" w:rsidP="17ECA094">
            <w:pPr>
              <w:rPr>
                <w:rFonts w:ascii="Calibri" w:eastAsia="Calibri" w:hAnsi="Calibri" w:cs="Calibri"/>
                <w:u w:val="single"/>
              </w:rPr>
            </w:pPr>
          </w:p>
          <w:p w14:paraId="54DC2DE0" w14:textId="47E077E7" w:rsidR="617F2A6C" w:rsidRDefault="18E5D6E3" w:rsidP="17ECA094">
            <w:pPr>
              <w:rPr>
                <w:rFonts w:ascii="Calibri" w:eastAsia="Calibri" w:hAnsi="Calibri" w:cs="Calibri"/>
                <w:u w:val="single"/>
              </w:rPr>
            </w:pPr>
            <w:r w:rsidRPr="270493B8">
              <w:rPr>
                <w:rFonts w:ascii="Calibri" w:eastAsia="Calibri" w:hAnsi="Calibri" w:cs="Calibri"/>
                <w:u w:val="single"/>
              </w:rPr>
              <w:t>A nomination of any</w:t>
            </w:r>
            <w:r w:rsidR="4AC70DEE" w:rsidRPr="270493B8">
              <w:rPr>
                <w:rFonts w:ascii="Calibri" w:eastAsia="Calibri" w:hAnsi="Calibri" w:cs="Calibri"/>
                <w:u w:val="single"/>
              </w:rPr>
              <w:t xml:space="preserve"> </w:t>
            </w:r>
            <w:r w:rsidR="49BB823E" w:rsidRPr="270493B8">
              <w:rPr>
                <w:rFonts w:ascii="Calibri" w:eastAsia="Calibri" w:hAnsi="Calibri" w:cs="Calibri"/>
                <w:u w:val="single"/>
              </w:rPr>
              <w:t xml:space="preserve">committee </w:t>
            </w:r>
            <w:r w:rsidR="4AC70DEE" w:rsidRPr="270493B8">
              <w:rPr>
                <w:rFonts w:ascii="Calibri" w:eastAsia="Calibri" w:hAnsi="Calibri" w:cs="Calibri"/>
                <w:u w:val="single"/>
              </w:rPr>
              <w:t>member</w:t>
            </w:r>
            <w:r w:rsidR="4956DD65" w:rsidRPr="270493B8">
              <w:rPr>
                <w:rFonts w:ascii="Calibri" w:eastAsia="Calibri" w:hAnsi="Calibri" w:cs="Calibri"/>
                <w:u w:val="single"/>
              </w:rPr>
              <w:t xml:space="preserve"> that does not fit the above description</w:t>
            </w:r>
            <w:r w:rsidR="5AAE5D0B" w:rsidRPr="270493B8">
              <w:rPr>
                <w:rFonts w:ascii="Calibri" w:eastAsia="Calibri" w:hAnsi="Calibri" w:cs="Calibri"/>
                <w:u w:val="single"/>
              </w:rPr>
              <w:t>s</w:t>
            </w:r>
            <w:r w:rsidR="4956DD65" w:rsidRPr="270493B8">
              <w:rPr>
                <w:rFonts w:ascii="Calibri" w:eastAsia="Calibri" w:hAnsi="Calibri" w:cs="Calibri"/>
                <w:u w:val="single"/>
              </w:rPr>
              <w:t xml:space="preserve"> </w:t>
            </w:r>
            <w:r w:rsidR="33B2B957" w:rsidRPr="270493B8">
              <w:rPr>
                <w:rFonts w:ascii="Calibri" w:eastAsia="Calibri" w:hAnsi="Calibri" w:cs="Calibri"/>
                <w:u w:val="single"/>
              </w:rPr>
              <w:t>(</w:t>
            </w:r>
            <w:r w:rsidR="0C214401" w:rsidRPr="270493B8">
              <w:rPr>
                <w:rFonts w:ascii="Calibri" w:eastAsia="Calibri" w:hAnsi="Calibri" w:cs="Calibri"/>
                <w:u w:val="single"/>
              </w:rPr>
              <w:t>e.g.,</w:t>
            </w:r>
            <w:r w:rsidR="33B2B957" w:rsidRPr="270493B8">
              <w:rPr>
                <w:rFonts w:ascii="Calibri" w:eastAsia="Calibri" w:hAnsi="Calibri" w:cs="Calibri"/>
                <w:u w:val="single"/>
              </w:rPr>
              <w:t xml:space="preserve"> researcher, lecturer, non-UC senate members from other institutions, </w:t>
            </w:r>
            <w:proofErr w:type="gramStart"/>
            <w:r w:rsidR="33B2B957" w:rsidRPr="270493B8">
              <w:rPr>
                <w:rFonts w:ascii="Calibri" w:eastAsia="Calibri" w:hAnsi="Calibri" w:cs="Calibri"/>
                <w:u w:val="single"/>
              </w:rPr>
              <w:t>business</w:t>
            </w:r>
            <w:proofErr w:type="gramEnd"/>
            <w:r w:rsidR="33B2B957" w:rsidRPr="270493B8">
              <w:rPr>
                <w:rFonts w:ascii="Calibri" w:eastAsia="Calibri" w:hAnsi="Calibri" w:cs="Calibri"/>
                <w:u w:val="single"/>
              </w:rPr>
              <w:t xml:space="preserve"> or industry) </w:t>
            </w:r>
            <w:r w:rsidR="4AC70DEE" w:rsidRPr="270493B8">
              <w:rPr>
                <w:rFonts w:ascii="Calibri" w:eastAsia="Calibri" w:hAnsi="Calibri" w:cs="Calibri"/>
                <w:u w:val="single"/>
              </w:rPr>
              <w:t xml:space="preserve">must </w:t>
            </w:r>
            <w:r w:rsidR="00BE2844" w:rsidRPr="270493B8">
              <w:rPr>
                <w:rFonts w:ascii="Calibri" w:eastAsia="Calibri" w:hAnsi="Calibri" w:cs="Calibri"/>
                <w:u w:val="single"/>
              </w:rPr>
              <w:t>be accompanied by the nominee’s</w:t>
            </w:r>
            <w:r w:rsidR="6E75317D" w:rsidRPr="270493B8">
              <w:rPr>
                <w:rFonts w:ascii="Calibri" w:eastAsia="Calibri" w:hAnsi="Calibri" w:cs="Calibri"/>
                <w:u w:val="single"/>
              </w:rPr>
              <w:t xml:space="preserve"> </w:t>
            </w:r>
            <w:r w:rsidR="4AC70DEE" w:rsidRPr="270493B8">
              <w:rPr>
                <w:rFonts w:ascii="Calibri" w:eastAsia="Calibri" w:hAnsi="Calibri" w:cs="Calibri"/>
                <w:u w:val="single"/>
              </w:rPr>
              <w:t xml:space="preserve">CV and justification from the graduate advisor. The request will be evaluated </w:t>
            </w:r>
            <w:r w:rsidR="293F1220" w:rsidRPr="270493B8">
              <w:rPr>
                <w:rFonts w:ascii="Calibri" w:eastAsia="Calibri" w:hAnsi="Calibri" w:cs="Calibri"/>
                <w:u w:val="single"/>
              </w:rPr>
              <w:t xml:space="preserve">by the </w:t>
            </w:r>
            <w:r w:rsidR="3200526F" w:rsidRPr="270493B8">
              <w:rPr>
                <w:rFonts w:ascii="Calibri" w:eastAsia="Calibri" w:hAnsi="Calibri" w:cs="Calibri"/>
                <w:u w:val="single"/>
              </w:rPr>
              <w:t>Graduate Division</w:t>
            </w:r>
            <w:r w:rsidR="293F1220" w:rsidRPr="270493B8">
              <w:rPr>
                <w:rFonts w:ascii="Calibri" w:eastAsia="Calibri" w:hAnsi="Calibri" w:cs="Calibri"/>
                <w:u w:val="single"/>
              </w:rPr>
              <w:t xml:space="preserve"> </w:t>
            </w:r>
            <w:r w:rsidR="4AC70DEE" w:rsidRPr="270493B8">
              <w:rPr>
                <w:rFonts w:ascii="Calibri" w:eastAsia="Calibri" w:hAnsi="Calibri" w:cs="Calibri"/>
                <w:u w:val="single"/>
              </w:rPr>
              <w:t xml:space="preserve">based on </w:t>
            </w:r>
            <w:r w:rsidR="005E1568" w:rsidRPr="270493B8">
              <w:rPr>
                <w:rFonts w:ascii="Calibri" w:eastAsia="Calibri" w:hAnsi="Calibri" w:cs="Calibri"/>
                <w:u w:val="single"/>
              </w:rPr>
              <w:t xml:space="preserve">the nominee having </w:t>
            </w:r>
            <w:r w:rsidR="6D0973D1" w:rsidRPr="270493B8">
              <w:rPr>
                <w:rFonts w:ascii="Calibri" w:eastAsia="Calibri" w:hAnsi="Calibri" w:cs="Calibri"/>
                <w:u w:val="single"/>
              </w:rPr>
              <w:t xml:space="preserve">comparable </w:t>
            </w:r>
            <w:r w:rsidR="00B20A0B" w:rsidRPr="270493B8">
              <w:rPr>
                <w:rFonts w:ascii="Calibri" w:eastAsia="Calibri" w:hAnsi="Calibri" w:cs="Calibri"/>
                <w:u w:val="single"/>
              </w:rPr>
              <w:t xml:space="preserve">education and </w:t>
            </w:r>
            <w:r w:rsidR="6D0973D1" w:rsidRPr="270493B8">
              <w:rPr>
                <w:rFonts w:ascii="Calibri" w:eastAsia="Calibri" w:hAnsi="Calibri" w:cs="Calibri"/>
                <w:u w:val="single"/>
              </w:rPr>
              <w:t>experience</w:t>
            </w:r>
            <w:r w:rsidR="005E1568" w:rsidRPr="270493B8">
              <w:rPr>
                <w:rFonts w:ascii="Calibri" w:eastAsia="Calibri" w:hAnsi="Calibri" w:cs="Calibri"/>
                <w:u w:val="single"/>
              </w:rPr>
              <w:t xml:space="preserve"> </w:t>
            </w:r>
            <w:r w:rsidR="0057615C" w:rsidRPr="270493B8">
              <w:rPr>
                <w:rFonts w:ascii="Calibri" w:eastAsia="Calibri" w:hAnsi="Calibri" w:cs="Calibri"/>
                <w:u w:val="single"/>
              </w:rPr>
              <w:t>to a UC Academic Senate member</w:t>
            </w:r>
            <w:r w:rsidR="6D0973D1" w:rsidRPr="270493B8">
              <w:rPr>
                <w:rFonts w:ascii="Calibri" w:eastAsia="Calibri" w:hAnsi="Calibri" w:cs="Calibri"/>
                <w:u w:val="single"/>
              </w:rPr>
              <w:t xml:space="preserve"> and that no other </w:t>
            </w:r>
            <w:r w:rsidR="0057615C" w:rsidRPr="270493B8">
              <w:rPr>
                <w:rFonts w:ascii="Calibri" w:eastAsia="Calibri" w:hAnsi="Calibri" w:cs="Calibri"/>
                <w:u w:val="single"/>
              </w:rPr>
              <w:t xml:space="preserve">UCR </w:t>
            </w:r>
            <w:r w:rsidR="6D0973D1" w:rsidRPr="270493B8">
              <w:rPr>
                <w:rFonts w:ascii="Calibri" w:eastAsia="Calibri" w:hAnsi="Calibri" w:cs="Calibri"/>
                <w:u w:val="single"/>
              </w:rPr>
              <w:t>senate faculty has the same knowledge.</w:t>
            </w:r>
            <w:r w:rsidR="6D0973D1" w:rsidRPr="270493B8">
              <w:rPr>
                <w:rFonts w:ascii="Calibri" w:eastAsia="Calibri" w:hAnsi="Calibri" w:cs="Calibri"/>
              </w:rPr>
              <w:t xml:space="preserve"> </w:t>
            </w:r>
          </w:p>
        </w:tc>
      </w:tr>
    </w:tbl>
    <w:p w14:paraId="6D716F76" w14:textId="4FF7DCDA" w:rsidR="42D556EB" w:rsidRDefault="42D556EB" w:rsidP="270493B8">
      <w:pPr>
        <w:rPr>
          <w:rFonts w:ascii="Calibri" w:eastAsia="Calibri" w:hAnsi="Calibri" w:cs="Calibri"/>
          <w:u w:val="single"/>
        </w:rPr>
      </w:pPr>
    </w:p>
    <w:p w14:paraId="371A0F41" w14:textId="50D291A7" w:rsidR="641866B6" w:rsidRDefault="641866B6" w:rsidP="68BC892E">
      <w:pPr>
        <w:ind w:firstLine="720"/>
        <w:rPr>
          <w:rFonts w:ascii="Calibri" w:eastAsia="Calibri" w:hAnsi="Calibri" w:cs="Calibri"/>
        </w:rPr>
      </w:pPr>
      <w:r w:rsidRPr="68BC892E">
        <w:rPr>
          <w:rFonts w:ascii="Calibri" w:eastAsia="Calibri" w:hAnsi="Calibri" w:cs="Calibri"/>
        </w:rPr>
        <w:lastRenderedPageBreak/>
        <w:t>I</w:t>
      </w:r>
      <w:r w:rsidR="727DF4FA" w:rsidRPr="68BC892E">
        <w:rPr>
          <w:rFonts w:ascii="Calibri" w:eastAsia="Calibri" w:hAnsi="Calibri" w:cs="Calibri"/>
        </w:rPr>
        <w:t xml:space="preserve">t </w:t>
      </w:r>
      <w:r w:rsidR="1E6CA3A5" w:rsidRPr="68BC892E">
        <w:rPr>
          <w:rFonts w:ascii="Calibri" w:eastAsia="Calibri" w:hAnsi="Calibri" w:cs="Calibri"/>
        </w:rPr>
        <w:t>has be</w:t>
      </w:r>
      <w:r w:rsidR="35F6D570" w:rsidRPr="68BC892E">
        <w:rPr>
          <w:rFonts w:ascii="Calibri" w:eastAsia="Calibri" w:hAnsi="Calibri" w:cs="Calibri"/>
        </w:rPr>
        <w:t>come</w:t>
      </w:r>
      <w:r w:rsidR="727DF4FA" w:rsidRPr="68BC892E">
        <w:rPr>
          <w:rFonts w:ascii="Calibri" w:eastAsia="Calibri" w:hAnsi="Calibri" w:cs="Calibri"/>
        </w:rPr>
        <w:t xml:space="preserve"> difficult to keep</w:t>
      </w:r>
      <w:r w:rsidRPr="68BC892E">
        <w:rPr>
          <w:rFonts w:ascii="Calibri" w:eastAsia="Calibri" w:hAnsi="Calibri" w:cs="Calibri"/>
        </w:rPr>
        <w:t xml:space="preserve"> current practices consistent for different populations</w:t>
      </w:r>
      <w:r w:rsidR="68511F58" w:rsidRPr="68BC892E">
        <w:rPr>
          <w:rFonts w:ascii="Calibri" w:eastAsia="Calibri" w:hAnsi="Calibri" w:cs="Calibri"/>
        </w:rPr>
        <w:t xml:space="preserve"> of potential committee members</w:t>
      </w:r>
      <w:r w:rsidRPr="68BC892E">
        <w:rPr>
          <w:rFonts w:ascii="Calibri" w:eastAsia="Calibri" w:hAnsi="Calibri" w:cs="Calibri"/>
        </w:rPr>
        <w:t xml:space="preserve"> based on years of ad hoc decisions. </w:t>
      </w:r>
      <w:r w:rsidR="53E0699D" w:rsidRPr="68BC892E">
        <w:rPr>
          <w:rFonts w:ascii="Calibri" w:eastAsia="Calibri" w:hAnsi="Calibri" w:cs="Calibri"/>
        </w:rPr>
        <w:t xml:space="preserve">This update clarifies </w:t>
      </w:r>
      <w:r w:rsidR="5E196239" w:rsidRPr="68BC892E">
        <w:rPr>
          <w:rFonts w:ascii="Calibri" w:eastAsia="Calibri" w:hAnsi="Calibri" w:cs="Calibri"/>
        </w:rPr>
        <w:t xml:space="preserve">each population who </w:t>
      </w:r>
      <w:r w:rsidR="0A627F83" w:rsidRPr="68BC892E">
        <w:rPr>
          <w:rFonts w:ascii="Calibri" w:eastAsia="Calibri" w:hAnsi="Calibri" w:cs="Calibri"/>
        </w:rPr>
        <w:t xml:space="preserve">may </w:t>
      </w:r>
      <w:r w:rsidR="775748CA" w:rsidRPr="68BC892E">
        <w:rPr>
          <w:rFonts w:ascii="Calibri" w:eastAsia="Calibri" w:hAnsi="Calibri" w:cs="Calibri"/>
        </w:rPr>
        <w:t>potentially</w:t>
      </w:r>
      <w:r w:rsidR="5E196239" w:rsidRPr="68BC892E">
        <w:rPr>
          <w:rFonts w:ascii="Calibri" w:eastAsia="Calibri" w:hAnsi="Calibri" w:cs="Calibri"/>
        </w:rPr>
        <w:t xml:space="preserve"> be included on </w:t>
      </w:r>
      <w:r w:rsidR="2E7CEF7C" w:rsidRPr="68BC892E">
        <w:rPr>
          <w:rFonts w:ascii="Calibri" w:eastAsia="Calibri" w:hAnsi="Calibri" w:cs="Calibri"/>
        </w:rPr>
        <w:t>a</w:t>
      </w:r>
      <w:r w:rsidR="5E196239" w:rsidRPr="68BC892E">
        <w:rPr>
          <w:rFonts w:ascii="Calibri" w:eastAsia="Calibri" w:hAnsi="Calibri" w:cs="Calibri"/>
        </w:rPr>
        <w:t xml:space="preserve"> committee. </w:t>
      </w:r>
      <w:r w:rsidR="617F0C3D" w:rsidRPr="68BC892E">
        <w:rPr>
          <w:rFonts w:ascii="Calibri" w:eastAsia="Calibri" w:hAnsi="Calibri" w:cs="Calibri"/>
        </w:rPr>
        <w:t>T</w:t>
      </w:r>
      <w:r w:rsidR="53E0699D" w:rsidRPr="68BC892E">
        <w:rPr>
          <w:rFonts w:ascii="Calibri" w:eastAsia="Calibri" w:hAnsi="Calibri" w:cs="Calibri"/>
        </w:rPr>
        <w:t xml:space="preserve">he </w:t>
      </w:r>
      <w:r w:rsidR="4E451DF1" w:rsidRPr="68BC892E">
        <w:rPr>
          <w:rFonts w:ascii="Calibri" w:eastAsia="Calibri" w:hAnsi="Calibri" w:cs="Calibri"/>
        </w:rPr>
        <w:t>A</w:t>
      </w:r>
      <w:r w:rsidR="53E0699D" w:rsidRPr="68BC892E">
        <w:rPr>
          <w:rFonts w:ascii="Calibri" w:eastAsia="Calibri" w:hAnsi="Calibri" w:cs="Calibri"/>
        </w:rPr>
        <w:t xml:space="preserve">djunct and CE </w:t>
      </w:r>
      <w:r w:rsidR="789BB8AC" w:rsidRPr="68BC892E">
        <w:rPr>
          <w:rFonts w:ascii="Calibri" w:eastAsia="Calibri" w:hAnsi="Calibri" w:cs="Calibri"/>
        </w:rPr>
        <w:t>S</w:t>
      </w:r>
      <w:r w:rsidR="53E0699D" w:rsidRPr="68BC892E">
        <w:rPr>
          <w:rFonts w:ascii="Calibri" w:eastAsia="Calibri" w:hAnsi="Calibri" w:cs="Calibri"/>
        </w:rPr>
        <w:t>pecialist</w:t>
      </w:r>
      <w:r w:rsidR="57365361" w:rsidRPr="68BC892E">
        <w:rPr>
          <w:rFonts w:ascii="Calibri" w:eastAsia="Calibri" w:hAnsi="Calibri" w:cs="Calibri"/>
        </w:rPr>
        <w:t xml:space="preserve"> populations have been </w:t>
      </w:r>
      <w:r w:rsidR="400D2BD8" w:rsidRPr="68BC892E">
        <w:rPr>
          <w:rFonts w:ascii="Calibri" w:eastAsia="Calibri" w:hAnsi="Calibri" w:cs="Calibri"/>
        </w:rPr>
        <w:t xml:space="preserve">identified </w:t>
      </w:r>
      <w:r w:rsidR="57365361" w:rsidRPr="68BC892E">
        <w:rPr>
          <w:rFonts w:ascii="Calibri" w:eastAsia="Calibri" w:hAnsi="Calibri" w:cs="Calibri"/>
        </w:rPr>
        <w:t xml:space="preserve">as equal to an Academic Senate member. This updated policy </w:t>
      </w:r>
      <w:r w:rsidR="53E0699D" w:rsidRPr="68BC892E">
        <w:rPr>
          <w:rFonts w:ascii="Calibri" w:eastAsia="Calibri" w:hAnsi="Calibri" w:cs="Calibri"/>
        </w:rPr>
        <w:t xml:space="preserve">also adds </w:t>
      </w:r>
      <w:r w:rsidR="6CBD953F" w:rsidRPr="68BC892E">
        <w:rPr>
          <w:rFonts w:ascii="Calibri" w:eastAsia="Calibri" w:hAnsi="Calibri" w:cs="Calibri"/>
        </w:rPr>
        <w:t xml:space="preserve">the requirement </w:t>
      </w:r>
      <w:r w:rsidR="53E0699D" w:rsidRPr="68BC892E">
        <w:rPr>
          <w:rFonts w:ascii="Calibri" w:eastAsia="Calibri" w:hAnsi="Calibri" w:cs="Calibri"/>
        </w:rPr>
        <w:t xml:space="preserve">that if a member does not meet the criteria for </w:t>
      </w:r>
      <w:r w:rsidR="11246C51" w:rsidRPr="68BC892E">
        <w:rPr>
          <w:rFonts w:ascii="Calibri" w:eastAsia="Calibri" w:hAnsi="Calibri" w:cs="Calibri"/>
        </w:rPr>
        <w:t>C</w:t>
      </w:r>
      <w:r w:rsidR="53E0699D" w:rsidRPr="68BC892E">
        <w:rPr>
          <w:rFonts w:ascii="Calibri" w:eastAsia="Calibri" w:hAnsi="Calibri" w:cs="Calibri"/>
        </w:rPr>
        <w:t>hair</w:t>
      </w:r>
      <w:r w:rsidR="28B2D9A3" w:rsidRPr="68BC892E">
        <w:rPr>
          <w:rFonts w:ascii="Calibri" w:eastAsia="Calibri" w:hAnsi="Calibri" w:cs="Calibri"/>
        </w:rPr>
        <w:t xml:space="preserve"> </w:t>
      </w:r>
      <w:r w:rsidR="7CEE3246" w:rsidRPr="68BC892E">
        <w:rPr>
          <w:rFonts w:ascii="Calibri" w:eastAsia="Calibri" w:hAnsi="Calibri" w:cs="Calibri"/>
        </w:rPr>
        <w:t xml:space="preserve">or Co-Chair </w:t>
      </w:r>
      <w:r w:rsidR="28B2D9A3" w:rsidRPr="68BC892E">
        <w:rPr>
          <w:rFonts w:ascii="Calibri" w:eastAsia="Calibri" w:hAnsi="Calibri" w:cs="Calibri"/>
        </w:rPr>
        <w:t>and an exception is granted</w:t>
      </w:r>
      <w:r w:rsidR="53E0699D" w:rsidRPr="68BC892E">
        <w:rPr>
          <w:rFonts w:ascii="Calibri" w:eastAsia="Calibri" w:hAnsi="Calibri" w:cs="Calibri"/>
        </w:rPr>
        <w:t xml:space="preserve">, they should at </w:t>
      </w:r>
      <w:r w:rsidR="69C26C23" w:rsidRPr="68BC892E">
        <w:rPr>
          <w:rFonts w:ascii="Calibri" w:eastAsia="Calibri" w:hAnsi="Calibri" w:cs="Calibri"/>
        </w:rPr>
        <w:t>minimum</w:t>
      </w:r>
      <w:r w:rsidR="615AEC06" w:rsidRPr="68BC892E">
        <w:rPr>
          <w:rFonts w:ascii="Calibri" w:eastAsia="Calibri" w:hAnsi="Calibri" w:cs="Calibri"/>
        </w:rPr>
        <w:t>,</w:t>
      </w:r>
      <w:r w:rsidR="53E0699D" w:rsidRPr="68BC892E">
        <w:rPr>
          <w:rFonts w:ascii="Calibri" w:eastAsia="Calibri" w:hAnsi="Calibri" w:cs="Calibri"/>
        </w:rPr>
        <w:t xml:space="preserve"> be a UCR employee. </w:t>
      </w:r>
      <w:r w:rsidR="0FDD128F" w:rsidRPr="68BC892E">
        <w:rPr>
          <w:rFonts w:ascii="Calibri" w:eastAsia="Calibri" w:hAnsi="Calibri" w:cs="Calibri"/>
        </w:rPr>
        <w:t xml:space="preserve">This cavate was requested by Graduate Council in 19/20, so </w:t>
      </w:r>
      <w:proofErr w:type="gramStart"/>
      <w:r w:rsidR="0FDD128F" w:rsidRPr="68BC892E">
        <w:rPr>
          <w:rFonts w:ascii="Calibri" w:eastAsia="Calibri" w:hAnsi="Calibri" w:cs="Calibri"/>
        </w:rPr>
        <w:t>it’s</w:t>
      </w:r>
      <w:proofErr w:type="gramEnd"/>
      <w:r w:rsidR="0FDD128F" w:rsidRPr="68BC892E">
        <w:rPr>
          <w:rFonts w:ascii="Calibri" w:eastAsia="Calibri" w:hAnsi="Calibri" w:cs="Calibri"/>
        </w:rPr>
        <w:t xml:space="preserve"> been folded into th</w:t>
      </w:r>
      <w:r w:rsidR="6D0DAC1C" w:rsidRPr="68BC892E">
        <w:rPr>
          <w:rFonts w:ascii="Calibri" w:eastAsia="Calibri" w:hAnsi="Calibri" w:cs="Calibri"/>
        </w:rPr>
        <w:t>is update</w:t>
      </w:r>
      <w:r w:rsidR="0FDD128F" w:rsidRPr="68BC892E">
        <w:rPr>
          <w:rFonts w:ascii="Calibri" w:eastAsia="Calibri" w:hAnsi="Calibri" w:cs="Calibri"/>
        </w:rPr>
        <w:t xml:space="preserve">. </w:t>
      </w:r>
      <w:r w:rsidR="63590B57" w:rsidRPr="68BC892E">
        <w:rPr>
          <w:rFonts w:ascii="Calibri" w:eastAsia="Calibri" w:hAnsi="Calibri" w:cs="Calibri"/>
        </w:rPr>
        <w:t xml:space="preserve">Clarifying this </w:t>
      </w:r>
      <w:r w:rsidR="7B635612" w:rsidRPr="68BC892E">
        <w:rPr>
          <w:rFonts w:ascii="Calibri" w:eastAsia="Calibri" w:hAnsi="Calibri" w:cs="Calibri"/>
        </w:rPr>
        <w:t xml:space="preserve">policy </w:t>
      </w:r>
      <w:r w:rsidR="4B3EABFD" w:rsidRPr="68BC892E">
        <w:rPr>
          <w:rFonts w:ascii="Calibri" w:eastAsia="Calibri" w:hAnsi="Calibri" w:cs="Calibri"/>
        </w:rPr>
        <w:t xml:space="preserve">in writing </w:t>
      </w:r>
      <w:r w:rsidR="7B635612" w:rsidRPr="68BC892E">
        <w:rPr>
          <w:rFonts w:ascii="Calibri" w:eastAsia="Calibri" w:hAnsi="Calibri" w:cs="Calibri"/>
        </w:rPr>
        <w:t>allows G</w:t>
      </w:r>
      <w:r w:rsidR="0BCD181F" w:rsidRPr="68BC892E">
        <w:rPr>
          <w:rFonts w:ascii="Calibri" w:eastAsia="Calibri" w:hAnsi="Calibri" w:cs="Calibri"/>
        </w:rPr>
        <w:t>raduate Division</w:t>
      </w:r>
      <w:r w:rsidR="7B635612" w:rsidRPr="68BC892E">
        <w:rPr>
          <w:rFonts w:ascii="Calibri" w:eastAsia="Calibri" w:hAnsi="Calibri" w:cs="Calibri"/>
        </w:rPr>
        <w:t xml:space="preserve"> staff to </w:t>
      </w:r>
      <w:r w:rsidR="3417205D" w:rsidRPr="68BC892E">
        <w:rPr>
          <w:rFonts w:ascii="Calibri" w:eastAsia="Calibri" w:hAnsi="Calibri" w:cs="Calibri"/>
        </w:rPr>
        <w:t xml:space="preserve">determine </w:t>
      </w:r>
      <w:r w:rsidR="6B4ABA40" w:rsidRPr="68BC892E">
        <w:rPr>
          <w:rFonts w:ascii="Calibri" w:eastAsia="Calibri" w:hAnsi="Calibri" w:cs="Calibri"/>
        </w:rPr>
        <w:t xml:space="preserve">how to manage committee membership, determine what </w:t>
      </w:r>
      <w:r w:rsidR="3417205D" w:rsidRPr="68BC892E">
        <w:rPr>
          <w:rFonts w:ascii="Calibri" w:eastAsia="Calibri" w:hAnsi="Calibri" w:cs="Calibri"/>
        </w:rPr>
        <w:t>can be</w:t>
      </w:r>
      <w:r w:rsidR="7B635612" w:rsidRPr="68BC892E">
        <w:rPr>
          <w:rFonts w:ascii="Calibri" w:eastAsia="Calibri" w:hAnsi="Calibri" w:cs="Calibri"/>
        </w:rPr>
        <w:t xml:space="preserve"> approved</w:t>
      </w:r>
      <w:r w:rsidR="5BA18C46" w:rsidRPr="68BC892E">
        <w:rPr>
          <w:rFonts w:ascii="Calibri" w:eastAsia="Calibri" w:hAnsi="Calibri" w:cs="Calibri"/>
        </w:rPr>
        <w:t>,</w:t>
      </w:r>
      <w:r w:rsidR="7B635612" w:rsidRPr="68BC892E">
        <w:rPr>
          <w:rFonts w:ascii="Calibri" w:eastAsia="Calibri" w:hAnsi="Calibri" w:cs="Calibri"/>
        </w:rPr>
        <w:t xml:space="preserve"> and </w:t>
      </w:r>
      <w:r w:rsidR="1CDC2E32" w:rsidRPr="68BC892E">
        <w:rPr>
          <w:rFonts w:ascii="Calibri" w:eastAsia="Calibri" w:hAnsi="Calibri" w:cs="Calibri"/>
        </w:rPr>
        <w:t xml:space="preserve">officially </w:t>
      </w:r>
      <w:r w:rsidR="7B635612" w:rsidRPr="68BC892E">
        <w:rPr>
          <w:rFonts w:ascii="Calibri" w:eastAsia="Calibri" w:hAnsi="Calibri" w:cs="Calibri"/>
        </w:rPr>
        <w:t xml:space="preserve">communicate that </w:t>
      </w:r>
      <w:r w:rsidR="0ABD0277" w:rsidRPr="68BC892E">
        <w:rPr>
          <w:rFonts w:ascii="Calibri" w:eastAsia="Calibri" w:hAnsi="Calibri" w:cs="Calibri"/>
        </w:rPr>
        <w:t xml:space="preserve">information </w:t>
      </w:r>
      <w:r w:rsidR="7B635612" w:rsidRPr="68BC892E">
        <w:rPr>
          <w:rFonts w:ascii="Calibri" w:eastAsia="Calibri" w:hAnsi="Calibri" w:cs="Calibri"/>
        </w:rPr>
        <w:t xml:space="preserve">to graduate programs. </w:t>
      </w:r>
    </w:p>
    <w:p w14:paraId="615DD7EA" w14:textId="090BBCF8" w:rsidR="270493B8" w:rsidRDefault="270493B8" w:rsidP="270493B8">
      <w:pPr>
        <w:ind w:firstLine="720"/>
        <w:rPr>
          <w:rFonts w:ascii="Calibri" w:eastAsia="Calibri" w:hAnsi="Calibri" w:cs="Calibri"/>
        </w:rPr>
      </w:pPr>
    </w:p>
    <w:p w14:paraId="7ACFEE6C" w14:textId="7D16355B" w:rsidR="1D749755" w:rsidRDefault="1D749755" w:rsidP="2B16A991">
      <w:pPr>
        <w:rPr>
          <w:rFonts w:ascii="Calibri" w:eastAsia="Calibri" w:hAnsi="Calibri" w:cs="Calibri"/>
          <w:b/>
          <w:bCs/>
          <w:u w:val="single"/>
        </w:rPr>
      </w:pPr>
      <w:r w:rsidRPr="270493B8">
        <w:rPr>
          <w:rFonts w:ascii="Calibri" w:eastAsia="Calibri" w:hAnsi="Calibri" w:cs="Calibri"/>
          <w:b/>
          <w:bCs/>
          <w:u w:val="single"/>
        </w:rPr>
        <w:t xml:space="preserve">TREAT AS ACADEMIC </w:t>
      </w:r>
      <w:r w:rsidR="2B2098E2" w:rsidRPr="270493B8">
        <w:rPr>
          <w:rFonts w:ascii="Calibri" w:eastAsia="Calibri" w:hAnsi="Calibri" w:cs="Calibri"/>
          <w:b/>
          <w:bCs/>
          <w:u w:val="single"/>
        </w:rPr>
        <w:t xml:space="preserve">SENATE </w:t>
      </w:r>
      <w:r w:rsidRPr="270493B8">
        <w:rPr>
          <w:rFonts w:ascii="Calibri" w:eastAsia="Calibri" w:hAnsi="Calibri" w:cs="Calibri"/>
          <w:b/>
          <w:bCs/>
          <w:u w:val="single"/>
        </w:rPr>
        <w:t>FACULTY</w:t>
      </w:r>
    </w:p>
    <w:p w14:paraId="5E55B632" w14:textId="682E9C5A" w:rsidR="641866B6" w:rsidRDefault="641866B6" w:rsidP="2B16A991">
      <w:pPr>
        <w:pStyle w:val="ListParagraph"/>
        <w:numPr>
          <w:ilvl w:val="0"/>
          <w:numId w:val="3"/>
        </w:numPr>
        <w:rPr>
          <w:rFonts w:eastAsiaTheme="minorEastAsia"/>
        </w:rPr>
      </w:pPr>
      <w:r w:rsidRPr="2B16A991">
        <w:rPr>
          <w:rFonts w:ascii="Calibri" w:eastAsia="Calibri" w:hAnsi="Calibri" w:cs="Calibri"/>
        </w:rPr>
        <w:t>CE Specialists</w:t>
      </w:r>
    </w:p>
    <w:p w14:paraId="7B4C14E1" w14:textId="411A75D3" w:rsidR="641866B6" w:rsidRDefault="641866B6" w:rsidP="2B16A991">
      <w:pPr>
        <w:pStyle w:val="ListParagraph"/>
        <w:numPr>
          <w:ilvl w:val="1"/>
          <w:numId w:val="3"/>
        </w:numPr>
      </w:pPr>
      <w:r w:rsidRPr="68BC892E">
        <w:rPr>
          <w:rFonts w:ascii="Calibri" w:eastAsia="Calibri" w:hAnsi="Calibri" w:cs="Calibri"/>
        </w:rPr>
        <w:t>2011 MOU allow</w:t>
      </w:r>
      <w:r w:rsidR="15D2F2B5" w:rsidRPr="68BC892E">
        <w:rPr>
          <w:rFonts w:ascii="Calibri" w:eastAsia="Calibri" w:hAnsi="Calibri" w:cs="Calibri"/>
        </w:rPr>
        <w:t>ed</w:t>
      </w:r>
      <w:r w:rsidRPr="68BC892E">
        <w:rPr>
          <w:rFonts w:ascii="Calibri" w:eastAsia="Calibri" w:hAnsi="Calibri" w:cs="Calibri"/>
        </w:rPr>
        <w:t xml:space="preserve"> for ad hoc nomination as chair on dissertation committee only</w:t>
      </w:r>
      <w:r w:rsidR="2D7CFC7D" w:rsidRPr="68BC892E">
        <w:rPr>
          <w:rFonts w:ascii="Calibri" w:eastAsia="Calibri" w:hAnsi="Calibri" w:cs="Calibri"/>
        </w:rPr>
        <w:t>, but th</w:t>
      </w:r>
      <w:r w:rsidR="7CD34BCF" w:rsidRPr="68BC892E">
        <w:rPr>
          <w:rFonts w:ascii="Calibri" w:eastAsia="Calibri" w:hAnsi="Calibri" w:cs="Calibri"/>
        </w:rPr>
        <w:t>ere was n</w:t>
      </w:r>
      <w:r w:rsidRPr="68BC892E">
        <w:rPr>
          <w:rFonts w:ascii="Calibri" w:eastAsia="Calibri" w:hAnsi="Calibri" w:cs="Calibri"/>
        </w:rPr>
        <w:t xml:space="preserve">o mention </w:t>
      </w:r>
      <w:r w:rsidR="489C43C1" w:rsidRPr="68BC892E">
        <w:rPr>
          <w:rFonts w:ascii="Calibri" w:eastAsia="Calibri" w:hAnsi="Calibri" w:cs="Calibri"/>
        </w:rPr>
        <w:t xml:space="preserve">of their inclusion on the </w:t>
      </w:r>
      <w:r w:rsidRPr="68BC892E">
        <w:rPr>
          <w:rFonts w:ascii="Calibri" w:eastAsia="Calibri" w:hAnsi="Calibri" w:cs="Calibri"/>
        </w:rPr>
        <w:t>oral qualifying exam</w:t>
      </w:r>
      <w:r w:rsidR="7930CADC" w:rsidRPr="68BC892E">
        <w:rPr>
          <w:rFonts w:ascii="Calibri" w:eastAsia="Calibri" w:hAnsi="Calibri" w:cs="Calibri"/>
        </w:rPr>
        <w:t xml:space="preserve"> </w:t>
      </w:r>
      <w:r w:rsidR="0339E234" w:rsidRPr="68BC892E">
        <w:rPr>
          <w:rFonts w:ascii="Calibri" w:eastAsia="Calibri" w:hAnsi="Calibri" w:cs="Calibri"/>
        </w:rPr>
        <w:t xml:space="preserve">committee </w:t>
      </w:r>
      <w:r w:rsidR="7930CADC" w:rsidRPr="68BC892E">
        <w:rPr>
          <w:rFonts w:ascii="Calibri" w:eastAsia="Calibri" w:hAnsi="Calibri" w:cs="Calibri"/>
        </w:rPr>
        <w:t>or</w:t>
      </w:r>
      <w:r w:rsidR="739820BD" w:rsidRPr="68BC892E">
        <w:rPr>
          <w:rFonts w:ascii="Calibri" w:eastAsia="Calibri" w:hAnsi="Calibri" w:cs="Calibri"/>
        </w:rPr>
        <w:t xml:space="preserve"> as the oversight</w:t>
      </w:r>
      <w:r w:rsidR="7930CADC" w:rsidRPr="68BC892E">
        <w:rPr>
          <w:rFonts w:ascii="Calibri" w:eastAsia="Calibri" w:hAnsi="Calibri" w:cs="Calibri"/>
        </w:rPr>
        <w:t xml:space="preserve"> </w:t>
      </w:r>
      <w:r w:rsidR="1FDD33C3" w:rsidRPr="68BC892E">
        <w:rPr>
          <w:rFonts w:ascii="Calibri" w:eastAsia="Calibri" w:hAnsi="Calibri" w:cs="Calibri"/>
        </w:rPr>
        <w:t>(</w:t>
      </w:r>
      <w:r w:rsidRPr="68BC892E">
        <w:rPr>
          <w:rFonts w:ascii="Calibri" w:eastAsia="Calibri" w:hAnsi="Calibri" w:cs="Calibri"/>
        </w:rPr>
        <w:t>outside</w:t>
      </w:r>
      <w:r w:rsidR="031FE01B" w:rsidRPr="68BC892E">
        <w:rPr>
          <w:rFonts w:ascii="Calibri" w:eastAsia="Calibri" w:hAnsi="Calibri" w:cs="Calibri"/>
        </w:rPr>
        <w:t>)</w:t>
      </w:r>
      <w:r w:rsidRPr="68BC892E">
        <w:rPr>
          <w:rFonts w:ascii="Calibri" w:eastAsia="Calibri" w:hAnsi="Calibri" w:cs="Calibri"/>
        </w:rPr>
        <w:t xml:space="preserve"> member. </w:t>
      </w:r>
    </w:p>
    <w:p w14:paraId="66305DC2" w14:textId="2A622D79" w:rsidR="641866B6" w:rsidRDefault="641866B6" w:rsidP="2B16A991">
      <w:pPr>
        <w:pStyle w:val="ListParagraph"/>
        <w:numPr>
          <w:ilvl w:val="1"/>
          <w:numId w:val="3"/>
        </w:numPr>
        <w:rPr>
          <w:rFonts w:eastAsiaTheme="minorEastAsia"/>
        </w:rPr>
      </w:pPr>
      <w:r w:rsidRPr="2B16A991">
        <w:rPr>
          <w:rFonts w:ascii="Calibri" w:eastAsia="Calibri" w:hAnsi="Calibri" w:cs="Calibri"/>
        </w:rPr>
        <w:t>Botany is requesting CE Specialists be treated as senate members</w:t>
      </w:r>
      <w:r w:rsidR="202ACCF2" w:rsidRPr="2B16A991">
        <w:rPr>
          <w:rFonts w:ascii="Calibri" w:eastAsia="Calibri" w:hAnsi="Calibri" w:cs="Calibri"/>
        </w:rPr>
        <w:t xml:space="preserve"> and this update clarifies what is approved for this group</w:t>
      </w:r>
      <w:r w:rsidR="20AD07DC" w:rsidRPr="2B16A991">
        <w:rPr>
          <w:rFonts w:ascii="Calibri" w:eastAsia="Calibri" w:hAnsi="Calibri" w:cs="Calibri"/>
        </w:rPr>
        <w:t xml:space="preserve"> on all </w:t>
      </w:r>
      <w:r w:rsidR="3ABEA162" w:rsidRPr="2B16A991">
        <w:rPr>
          <w:rFonts w:ascii="Calibri" w:eastAsia="Calibri" w:hAnsi="Calibri" w:cs="Calibri"/>
        </w:rPr>
        <w:t>committees.</w:t>
      </w:r>
    </w:p>
    <w:p w14:paraId="445176C1" w14:textId="0B3E4952" w:rsidR="641866B6" w:rsidRDefault="641866B6" w:rsidP="2B16A991">
      <w:pPr>
        <w:pStyle w:val="ListParagraph"/>
        <w:numPr>
          <w:ilvl w:val="0"/>
          <w:numId w:val="3"/>
        </w:numPr>
        <w:rPr>
          <w:rFonts w:eastAsiaTheme="minorEastAsia"/>
        </w:rPr>
      </w:pPr>
      <w:r w:rsidRPr="2B16A991">
        <w:rPr>
          <w:rFonts w:ascii="Calibri" w:eastAsia="Calibri" w:hAnsi="Calibri" w:cs="Calibri"/>
        </w:rPr>
        <w:t>Adjunct</w:t>
      </w:r>
      <w:r w:rsidR="34DF5997" w:rsidRPr="2B16A991">
        <w:rPr>
          <w:rFonts w:ascii="Calibri" w:eastAsia="Calibri" w:hAnsi="Calibri" w:cs="Calibri"/>
        </w:rPr>
        <w:t xml:space="preserve"> Faculty</w:t>
      </w:r>
    </w:p>
    <w:p w14:paraId="65B352FB" w14:textId="7AF4C189" w:rsidR="641866B6" w:rsidRDefault="058DFC84" w:rsidP="2B16A991">
      <w:pPr>
        <w:pStyle w:val="ListParagraph"/>
        <w:numPr>
          <w:ilvl w:val="0"/>
          <w:numId w:val="3"/>
        </w:numPr>
        <w:rPr>
          <w:rFonts w:eastAsiaTheme="minorEastAsia"/>
        </w:rPr>
      </w:pPr>
      <w:r w:rsidRPr="270493B8">
        <w:rPr>
          <w:rFonts w:ascii="Calibri" w:eastAsia="Calibri" w:hAnsi="Calibri" w:cs="Calibri"/>
        </w:rPr>
        <w:t>Senate f</w:t>
      </w:r>
      <w:r w:rsidR="706E4C5A" w:rsidRPr="270493B8">
        <w:rPr>
          <w:rFonts w:ascii="Calibri" w:eastAsia="Calibri" w:hAnsi="Calibri" w:cs="Calibri"/>
        </w:rPr>
        <w:t>aculty</w:t>
      </w:r>
      <w:r w:rsidR="3DD4AABF" w:rsidRPr="270493B8">
        <w:rPr>
          <w:rFonts w:ascii="Calibri" w:eastAsia="Calibri" w:hAnsi="Calibri" w:cs="Calibri"/>
        </w:rPr>
        <w:t xml:space="preserve"> from another UC campus</w:t>
      </w:r>
      <w:r w:rsidR="68C79B06" w:rsidRPr="270493B8">
        <w:rPr>
          <w:rFonts w:ascii="Calibri" w:eastAsia="Calibri" w:hAnsi="Calibri" w:cs="Calibri"/>
        </w:rPr>
        <w:t>, unless nominated as Chair</w:t>
      </w:r>
      <w:r w:rsidR="72E4A35F" w:rsidRPr="270493B8">
        <w:rPr>
          <w:rFonts w:ascii="Calibri" w:eastAsia="Calibri" w:hAnsi="Calibri" w:cs="Calibri"/>
        </w:rPr>
        <w:t xml:space="preserve">. </w:t>
      </w:r>
    </w:p>
    <w:p w14:paraId="70EE3506" w14:textId="3E24F5C9" w:rsidR="706E4C5A" w:rsidRDefault="706E4C5A" w:rsidP="2B16A991">
      <w:pPr>
        <w:rPr>
          <w:rFonts w:ascii="Calibri" w:eastAsia="Calibri" w:hAnsi="Calibri" w:cs="Calibri"/>
          <w:b/>
          <w:bCs/>
          <w:u w:val="single"/>
        </w:rPr>
      </w:pPr>
      <w:r w:rsidRPr="2B16A991">
        <w:rPr>
          <w:rFonts w:ascii="Calibri" w:eastAsia="Calibri" w:hAnsi="Calibri" w:cs="Calibri"/>
          <w:b/>
          <w:bCs/>
          <w:u w:val="single"/>
        </w:rPr>
        <w:t>REQUIRE CV AND MEMO FROM GRADUATE ADVISOR</w:t>
      </w:r>
    </w:p>
    <w:p w14:paraId="2C7488C9" w14:textId="012B3C2E" w:rsidR="045E7929" w:rsidRDefault="045E7929" w:rsidP="2B16A991">
      <w:pPr>
        <w:pStyle w:val="ListParagraph"/>
        <w:numPr>
          <w:ilvl w:val="0"/>
          <w:numId w:val="3"/>
        </w:numPr>
        <w:rPr>
          <w:rFonts w:eastAsiaTheme="minorEastAsia"/>
        </w:rPr>
      </w:pPr>
      <w:r w:rsidRPr="2B16A991">
        <w:rPr>
          <w:rFonts w:ascii="Calibri" w:eastAsia="Calibri" w:hAnsi="Calibri" w:cs="Calibri"/>
        </w:rPr>
        <w:t xml:space="preserve">Non-ladder (researchers/lecturers) at UCR </w:t>
      </w:r>
    </w:p>
    <w:p w14:paraId="03C1B8E5" w14:textId="60D6F55A" w:rsidR="641866B6" w:rsidRDefault="641866B6" w:rsidP="2B16A991">
      <w:pPr>
        <w:pStyle w:val="ListParagraph"/>
        <w:numPr>
          <w:ilvl w:val="0"/>
          <w:numId w:val="3"/>
        </w:numPr>
        <w:rPr>
          <w:rFonts w:eastAsiaTheme="minorEastAsia"/>
        </w:rPr>
      </w:pPr>
      <w:r w:rsidRPr="2B16A991">
        <w:rPr>
          <w:rFonts w:ascii="Calibri" w:eastAsia="Calibri" w:hAnsi="Calibri" w:cs="Calibri"/>
        </w:rPr>
        <w:t xml:space="preserve">Non-UCR but ladder at another institutions </w:t>
      </w:r>
    </w:p>
    <w:p w14:paraId="49EE8017" w14:textId="7F353073" w:rsidR="641866B6" w:rsidRDefault="641866B6" w:rsidP="2B16A991">
      <w:pPr>
        <w:pStyle w:val="ListParagraph"/>
        <w:numPr>
          <w:ilvl w:val="0"/>
          <w:numId w:val="3"/>
        </w:numPr>
        <w:rPr>
          <w:rFonts w:eastAsiaTheme="minorEastAsia"/>
        </w:rPr>
      </w:pPr>
      <w:r w:rsidRPr="2B16A991">
        <w:rPr>
          <w:rFonts w:ascii="Calibri" w:eastAsia="Calibri" w:hAnsi="Calibri" w:cs="Calibri"/>
        </w:rPr>
        <w:t xml:space="preserve">Non-UCR but non-ladder at another institution </w:t>
      </w:r>
    </w:p>
    <w:p w14:paraId="7E9F3D34" w14:textId="61CD9476" w:rsidR="641866B6" w:rsidRDefault="641866B6" w:rsidP="2B16A991">
      <w:pPr>
        <w:pStyle w:val="ListParagraph"/>
        <w:numPr>
          <w:ilvl w:val="0"/>
          <w:numId w:val="3"/>
        </w:numPr>
        <w:rPr>
          <w:rFonts w:eastAsiaTheme="minorEastAsia"/>
        </w:rPr>
      </w:pPr>
      <w:r w:rsidRPr="270493B8">
        <w:rPr>
          <w:rFonts w:ascii="Calibri" w:eastAsia="Calibri" w:hAnsi="Calibri" w:cs="Calibri"/>
        </w:rPr>
        <w:t xml:space="preserve">No PhD degree, faculty at UCR </w:t>
      </w:r>
      <w:r w:rsidR="3B931778" w:rsidRPr="270493B8">
        <w:rPr>
          <w:rFonts w:ascii="Calibri" w:eastAsia="Calibri" w:hAnsi="Calibri" w:cs="Calibri"/>
        </w:rPr>
        <w:t>nominated on a committee for a PHD student.</w:t>
      </w:r>
    </w:p>
    <w:p w14:paraId="41FCBA9B" w14:textId="00C3075E" w:rsidR="641866B6" w:rsidRDefault="641866B6" w:rsidP="2B16A991">
      <w:pPr>
        <w:pStyle w:val="ListParagraph"/>
        <w:numPr>
          <w:ilvl w:val="0"/>
          <w:numId w:val="3"/>
        </w:numPr>
        <w:rPr>
          <w:rFonts w:eastAsiaTheme="minorEastAsia"/>
        </w:rPr>
      </w:pPr>
      <w:r w:rsidRPr="270493B8">
        <w:rPr>
          <w:rFonts w:ascii="Calibri" w:eastAsia="Calibri" w:hAnsi="Calibri" w:cs="Calibri"/>
        </w:rPr>
        <w:t xml:space="preserve">Business or Industry </w:t>
      </w:r>
    </w:p>
    <w:p w14:paraId="7B47CE97" w14:textId="031BF32D" w:rsidR="270493B8" w:rsidRDefault="270493B8" w:rsidP="270493B8">
      <w:pPr>
        <w:rPr>
          <w:rFonts w:ascii="Calibri" w:eastAsia="Calibri" w:hAnsi="Calibri" w:cs="Calibri"/>
        </w:rPr>
      </w:pPr>
    </w:p>
    <w:p w14:paraId="3E0507BE" w14:textId="72A0DB03" w:rsidR="641866B6" w:rsidRDefault="641866B6" w:rsidP="270493B8">
      <w:pPr>
        <w:rPr>
          <w:rFonts w:ascii="Calibri" w:eastAsia="Calibri" w:hAnsi="Calibri" w:cs="Calibri"/>
        </w:rPr>
      </w:pPr>
      <w:r w:rsidRPr="270493B8">
        <w:rPr>
          <w:rFonts w:ascii="Calibri" w:eastAsia="Calibri" w:hAnsi="Calibri" w:cs="Calibri"/>
        </w:rPr>
        <w:t xml:space="preserve"> </w:t>
      </w:r>
      <w:r w:rsidR="50853F3C" w:rsidRPr="270493B8">
        <w:rPr>
          <w:rFonts w:ascii="Calibri" w:eastAsia="Calibri" w:hAnsi="Calibri" w:cs="Calibri"/>
          <w:b/>
          <w:bCs/>
          <w:u w:val="single"/>
        </w:rPr>
        <w:t>Approvals:</w:t>
      </w:r>
    </w:p>
    <w:p w14:paraId="3EDAA4CD" w14:textId="5C3499C2" w:rsidR="641866B6" w:rsidRDefault="50853F3C" w:rsidP="68BC892E">
      <w:pPr>
        <w:ind w:left="720" w:hanging="720"/>
        <w:rPr>
          <w:rFonts w:ascii="Calibri" w:eastAsia="Calibri" w:hAnsi="Calibri" w:cs="Calibri"/>
        </w:rPr>
      </w:pPr>
      <w:r w:rsidRPr="68BC892E">
        <w:rPr>
          <w:rFonts w:ascii="Calibri" w:eastAsia="Calibri" w:hAnsi="Calibri" w:cs="Calibri"/>
        </w:rPr>
        <w:t>Approved by the Graduate Dean: Shaun Bowler, 1/2</w:t>
      </w:r>
      <w:r w:rsidR="54FFE8F2" w:rsidRPr="68BC892E">
        <w:rPr>
          <w:rFonts w:ascii="Calibri" w:eastAsia="Calibri" w:hAnsi="Calibri" w:cs="Calibri"/>
        </w:rPr>
        <w:t>9</w:t>
      </w:r>
      <w:r w:rsidRPr="68BC892E">
        <w:rPr>
          <w:rFonts w:ascii="Calibri" w:eastAsia="Calibri" w:hAnsi="Calibri" w:cs="Calibri"/>
        </w:rPr>
        <w:t>/2021</w:t>
      </w:r>
    </w:p>
    <w:p w14:paraId="68FB7E77" w14:textId="54AD0669" w:rsidR="009E7A84" w:rsidRDefault="009E7A84" w:rsidP="68BC892E">
      <w:pPr>
        <w:ind w:left="720" w:hanging="720"/>
        <w:rPr>
          <w:rFonts w:ascii="Calibri" w:eastAsia="Calibri" w:hAnsi="Calibri" w:cs="Calibri"/>
        </w:rPr>
      </w:pPr>
      <w:r>
        <w:rPr>
          <w:rFonts w:ascii="Calibri" w:eastAsia="Calibri" w:hAnsi="Calibri" w:cs="Calibri"/>
        </w:rPr>
        <w:t>Approved by Graduate Council: 3/18/2021</w:t>
      </w:r>
    </w:p>
    <w:p w14:paraId="0C4949AD" w14:textId="6AE37FD4" w:rsidR="641866B6" w:rsidRDefault="641866B6" w:rsidP="2B16A991">
      <w:pPr>
        <w:rPr>
          <w:rFonts w:ascii="Calibri" w:eastAsia="Calibri" w:hAnsi="Calibri" w:cs="Calibri"/>
        </w:rPr>
      </w:pPr>
    </w:p>
    <w:sectPr w:rsidR="641866B6" w:rsidSect="008970FB">
      <w:pgSz w:w="12240" w:h="15840"/>
      <w:pgMar w:top="65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B5093"/>
    <w:multiLevelType w:val="hybridMultilevel"/>
    <w:tmpl w:val="A65239A2"/>
    <w:lvl w:ilvl="0" w:tplc="6624FE84">
      <w:start w:val="2"/>
      <w:numFmt w:val="decimal"/>
      <w:lvlText w:val="%1."/>
      <w:lvlJc w:val="left"/>
      <w:pPr>
        <w:ind w:left="720" w:hanging="360"/>
      </w:pPr>
    </w:lvl>
    <w:lvl w:ilvl="1" w:tplc="942CFC9C">
      <w:start w:val="1"/>
      <w:numFmt w:val="lowerLetter"/>
      <w:lvlText w:val="%2."/>
      <w:lvlJc w:val="left"/>
      <w:pPr>
        <w:ind w:left="1440" w:hanging="360"/>
      </w:pPr>
    </w:lvl>
    <w:lvl w:ilvl="2" w:tplc="B35C8630">
      <w:start w:val="1"/>
      <w:numFmt w:val="lowerRoman"/>
      <w:lvlText w:val="%3."/>
      <w:lvlJc w:val="right"/>
      <w:pPr>
        <w:ind w:left="2160" w:hanging="180"/>
      </w:pPr>
    </w:lvl>
    <w:lvl w:ilvl="3" w:tplc="452649A2">
      <w:start w:val="1"/>
      <w:numFmt w:val="decimal"/>
      <w:lvlText w:val="%4."/>
      <w:lvlJc w:val="left"/>
      <w:pPr>
        <w:ind w:left="2880" w:hanging="360"/>
      </w:pPr>
    </w:lvl>
    <w:lvl w:ilvl="4" w:tplc="5E80B66E">
      <w:start w:val="1"/>
      <w:numFmt w:val="lowerLetter"/>
      <w:lvlText w:val="%5."/>
      <w:lvlJc w:val="left"/>
      <w:pPr>
        <w:ind w:left="3600" w:hanging="360"/>
      </w:pPr>
    </w:lvl>
    <w:lvl w:ilvl="5" w:tplc="122461FC">
      <w:start w:val="1"/>
      <w:numFmt w:val="lowerRoman"/>
      <w:lvlText w:val="%6."/>
      <w:lvlJc w:val="right"/>
      <w:pPr>
        <w:ind w:left="4320" w:hanging="180"/>
      </w:pPr>
    </w:lvl>
    <w:lvl w:ilvl="6" w:tplc="7BD05496">
      <w:start w:val="1"/>
      <w:numFmt w:val="decimal"/>
      <w:lvlText w:val="%7."/>
      <w:lvlJc w:val="left"/>
      <w:pPr>
        <w:ind w:left="5040" w:hanging="360"/>
      </w:pPr>
    </w:lvl>
    <w:lvl w:ilvl="7" w:tplc="6C16E924">
      <w:start w:val="1"/>
      <w:numFmt w:val="lowerLetter"/>
      <w:lvlText w:val="%8."/>
      <w:lvlJc w:val="left"/>
      <w:pPr>
        <w:ind w:left="5760" w:hanging="360"/>
      </w:pPr>
    </w:lvl>
    <w:lvl w:ilvl="8" w:tplc="B524CF0E">
      <w:start w:val="1"/>
      <w:numFmt w:val="lowerRoman"/>
      <w:lvlText w:val="%9."/>
      <w:lvlJc w:val="right"/>
      <w:pPr>
        <w:ind w:left="6480" w:hanging="180"/>
      </w:pPr>
    </w:lvl>
  </w:abstractNum>
  <w:abstractNum w:abstractNumId="1" w15:restartNumberingAfterBreak="0">
    <w:nsid w:val="0D802AE0"/>
    <w:multiLevelType w:val="hybridMultilevel"/>
    <w:tmpl w:val="39F00DF4"/>
    <w:lvl w:ilvl="0" w:tplc="A7BC76E8">
      <w:start w:val="1"/>
      <w:numFmt w:val="bullet"/>
      <w:lvlText w:val=""/>
      <w:lvlJc w:val="left"/>
      <w:pPr>
        <w:ind w:left="720" w:hanging="360"/>
      </w:pPr>
      <w:rPr>
        <w:rFonts w:ascii="Symbol" w:hAnsi="Symbol" w:hint="default"/>
      </w:rPr>
    </w:lvl>
    <w:lvl w:ilvl="1" w:tplc="117C3292">
      <w:start w:val="1"/>
      <w:numFmt w:val="bullet"/>
      <w:lvlText w:val="o"/>
      <w:lvlJc w:val="left"/>
      <w:pPr>
        <w:ind w:left="1440" w:hanging="360"/>
      </w:pPr>
      <w:rPr>
        <w:rFonts w:ascii="Courier New" w:hAnsi="Courier New" w:hint="default"/>
      </w:rPr>
    </w:lvl>
    <w:lvl w:ilvl="2" w:tplc="70FE5998">
      <w:start w:val="1"/>
      <w:numFmt w:val="bullet"/>
      <w:lvlText w:val=""/>
      <w:lvlJc w:val="left"/>
      <w:pPr>
        <w:ind w:left="2160" w:hanging="360"/>
      </w:pPr>
      <w:rPr>
        <w:rFonts w:ascii="Wingdings" w:hAnsi="Wingdings" w:hint="default"/>
      </w:rPr>
    </w:lvl>
    <w:lvl w:ilvl="3" w:tplc="A1AE2160">
      <w:start w:val="1"/>
      <w:numFmt w:val="bullet"/>
      <w:lvlText w:val=""/>
      <w:lvlJc w:val="left"/>
      <w:pPr>
        <w:ind w:left="2880" w:hanging="360"/>
      </w:pPr>
      <w:rPr>
        <w:rFonts w:ascii="Symbol" w:hAnsi="Symbol" w:hint="default"/>
      </w:rPr>
    </w:lvl>
    <w:lvl w:ilvl="4" w:tplc="E4E61258">
      <w:start w:val="1"/>
      <w:numFmt w:val="bullet"/>
      <w:lvlText w:val="o"/>
      <w:lvlJc w:val="left"/>
      <w:pPr>
        <w:ind w:left="3600" w:hanging="360"/>
      </w:pPr>
      <w:rPr>
        <w:rFonts w:ascii="Courier New" w:hAnsi="Courier New" w:hint="default"/>
      </w:rPr>
    </w:lvl>
    <w:lvl w:ilvl="5" w:tplc="019649E0">
      <w:start w:val="1"/>
      <w:numFmt w:val="bullet"/>
      <w:lvlText w:val=""/>
      <w:lvlJc w:val="left"/>
      <w:pPr>
        <w:ind w:left="4320" w:hanging="360"/>
      </w:pPr>
      <w:rPr>
        <w:rFonts w:ascii="Wingdings" w:hAnsi="Wingdings" w:hint="default"/>
      </w:rPr>
    </w:lvl>
    <w:lvl w:ilvl="6" w:tplc="9EF6CE0A">
      <w:start w:val="1"/>
      <w:numFmt w:val="bullet"/>
      <w:lvlText w:val=""/>
      <w:lvlJc w:val="left"/>
      <w:pPr>
        <w:ind w:left="5040" w:hanging="360"/>
      </w:pPr>
      <w:rPr>
        <w:rFonts w:ascii="Symbol" w:hAnsi="Symbol" w:hint="default"/>
      </w:rPr>
    </w:lvl>
    <w:lvl w:ilvl="7" w:tplc="D45C64BA">
      <w:start w:val="1"/>
      <w:numFmt w:val="bullet"/>
      <w:lvlText w:val="o"/>
      <w:lvlJc w:val="left"/>
      <w:pPr>
        <w:ind w:left="5760" w:hanging="360"/>
      </w:pPr>
      <w:rPr>
        <w:rFonts w:ascii="Courier New" w:hAnsi="Courier New" w:hint="default"/>
      </w:rPr>
    </w:lvl>
    <w:lvl w:ilvl="8" w:tplc="C5A03146">
      <w:start w:val="1"/>
      <w:numFmt w:val="bullet"/>
      <w:lvlText w:val=""/>
      <w:lvlJc w:val="left"/>
      <w:pPr>
        <w:ind w:left="6480" w:hanging="360"/>
      </w:pPr>
      <w:rPr>
        <w:rFonts w:ascii="Wingdings" w:hAnsi="Wingdings" w:hint="default"/>
      </w:rPr>
    </w:lvl>
  </w:abstractNum>
  <w:abstractNum w:abstractNumId="2" w15:restartNumberingAfterBreak="0">
    <w:nsid w:val="16707029"/>
    <w:multiLevelType w:val="hybridMultilevel"/>
    <w:tmpl w:val="296A2A6C"/>
    <w:lvl w:ilvl="0" w:tplc="EB7C8BA0">
      <w:start w:val="1"/>
      <w:numFmt w:val="bullet"/>
      <w:lvlText w:val=""/>
      <w:lvlJc w:val="left"/>
      <w:pPr>
        <w:ind w:left="720" w:hanging="360"/>
      </w:pPr>
      <w:rPr>
        <w:rFonts w:ascii="Symbol" w:hAnsi="Symbol" w:hint="default"/>
      </w:rPr>
    </w:lvl>
    <w:lvl w:ilvl="1" w:tplc="E3FE2B46">
      <w:start w:val="1"/>
      <w:numFmt w:val="bullet"/>
      <w:lvlText w:val="o"/>
      <w:lvlJc w:val="left"/>
      <w:pPr>
        <w:ind w:left="1440" w:hanging="360"/>
      </w:pPr>
      <w:rPr>
        <w:rFonts w:ascii="Courier New" w:hAnsi="Courier New" w:hint="default"/>
      </w:rPr>
    </w:lvl>
    <w:lvl w:ilvl="2" w:tplc="7A4AC6AA">
      <w:start w:val="1"/>
      <w:numFmt w:val="bullet"/>
      <w:lvlText w:val=""/>
      <w:lvlJc w:val="left"/>
      <w:pPr>
        <w:ind w:left="2160" w:hanging="360"/>
      </w:pPr>
      <w:rPr>
        <w:rFonts w:ascii="Wingdings" w:hAnsi="Wingdings" w:hint="default"/>
      </w:rPr>
    </w:lvl>
    <w:lvl w:ilvl="3" w:tplc="1AE899FE">
      <w:start w:val="1"/>
      <w:numFmt w:val="bullet"/>
      <w:lvlText w:val=""/>
      <w:lvlJc w:val="left"/>
      <w:pPr>
        <w:ind w:left="2880" w:hanging="360"/>
      </w:pPr>
      <w:rPr>
        <w:rFonts w:ascii="Symbol" w:hAnsi="Symbol" w:hint="default"/>
      </w:rPr>
    </w:lvl>
    <w:lvl w:ilvl="4" w:tplc="52BA019A">
      <w:start w:val="1"/>
      <w:numFmt w:val="bullet"/>
      <w:lvlText w:val="o"/>
      <w:lvlJc w:val="left"/>
      <w:pPr>
        <w:ind w:left="3600" w:hanging="360"/>
      </w:pPr>
      <w:rPr>
        <w:rFonts w:ascii="Courier New" w:hAnsi="Courier New" w:hint="default"/>
      </w:rPr>
    </w:lvl>
    <w:lvl w:ilvl="5" w:tplc="E5E0849E">
      <w:start w:val="1"/>
      <w:numFmt w:val="bullet"/>
      <w:lvlText w:val=""/>
      <w:lvlJc w:val="left"/>
      <w:pPr>
        <w:ind w:left="4320" w:hanging="360"/>
      </w:pPr>
      <w:rPr>
        <w:rFonts w:ascii="Wingdings" w:hAnsi="Wingdings" w:hint="default"/>
      </w:rPr>
    </w:lvl>
    <w:lvl w:ilvl="6" w:tplc="117E841C">
      <w:start w:val="1"/>
      <w:numFmt w:val="bullet"/>
      <w:lvlText w:val=""/>
      <w:lvlJc w:val="left"/>
      <w:pPr>
        <w:ind w:left="5040" w:hanging="360"/>
      </w:pPr>
      <w:rPr>
        <w:rFonts w:ascii="Symbol" w:hAnsi="Symbol" w:hint="default"/>
      </w:rPr>
    </w:lvl>
    <w:lvl w:ilvl="7" w:tplc="C5EA1D90">
      <w:start w:val="1"/>
      <w:numFmt w:val="bullet"/>
      <w:lvlText w:val="o"/>
      <w:lvlJc w:val="left"/>
      <w:pPr>
        <w:ind w:left="5760" w:hanging="360"/>
      </w:pPr>
      <w:rPr>
        <w:rFonts w:ascii="Courier New" w:hAnsi="Courier New" w:hint="default"/>
      </w:rPr>
    </w:lvl>
    <w:lvl w:ilvl="8" w:tplc="5E4AB7A0">
      <w:start w:val="1"/>
      <w:numFmt w:val="bullet"/>
      <w:lvlText w:val=""/>
      <w:lvlJc w:val="left"/>
      <w:pPr>
        <w:ind w:left="6480" w:hanging="360"/>
      </w:pPr>
      <w:rPr>
        <w:rFonts w:ascii="Wingdings" w:hAnsi="Wingdings" w:hint="default"/>
      </w:rPr>
    </w:lvl>
  </w:abstractNum>
  <w:abstractNum w:abstractNumId="3" w15:restartNumberingAfterBreak="0">
    <w:nsid w:val="1D5D2D96"/>
    <w:multiLevelType w:val="hybridMultilevel"/>
    <w:tmpl w:val="11C035AA"/>
    <w:lvl w:ilvl="0" w:tplc="1862B7E4">
      <w:start w:val="1"/>
      <w:numFmt w:val="bullet"/>
      <w:lvlText w:val=""/>
      <w:lvlJc w:val="left"/>
      <w:pPr>
        <w:ind w:left="720" w:hanging="360"/>
      </w:pPr>
      <w:rPr>
        <w:rFonts w:ascii="Symbol" w:hAnsi="Symbol" w:hint="default"/>
      </w:rPr>
    </w:lvl>
    <w:lvl w:ilvl="1" w:tplc="2F6ED442">
      <w:start w:val="1"/>
      <w:numFmt w:val="bullet"/>
      <w:lvlText w:val="o"/>
      <w:lvlJc w:val="left"/>
      <w:pPr>
        <w:ind w:left="1440" w:hanging="360"/>
      </w:pPr>
      <w:rPr>
        <w:rFonts w:ascii="Courier New" w:hAnsi="Courier New" w:hint="default"/>
      </w:rPr>
    </w:lvl>
    <w:lvl w:ilvl="2" w:tplc="8DEE55D8">
      <w:start w:val="1"/>
      <w:numFmt w:val="bullet"/>
      <w:lvlText w:val=""/>
      <w:lvlJc w:val="left"/>
      <w:pPr>
        <w:ind w:left="2160" w:hanging="360"/>
      </w:pPr>
      <w:rPr>
        <w:rFonts w:ascii="Wingdings" w:hAnsi="Wingdings" w:hint="default"/>
      </w:rPr>
    </w:lvl>
    <w:lvl w:ilvl="3" w:tplc="A0488984">
      <w:start w:val="1"/>
      <w:numFmt w:val="bullet"/>
      <w:lvlText w:val=""/>
      <w:lvlJc w:val="left"/>
      <w:pPr>
        <w:ind w:left="2880" w:hanging="360"/>
      </w:pPr>
      <w:rPr>
        <w:rFonts w:ascii="Symbol" w:hAnsi="Symbol" w:hint="default"/>
      </w:rPr>
    </w:lvl>
    <w:lvl w:ilvl="4" w:tplc="2AE6FE60">
      <w:start w:val="1"/>
      <w:numFmt w:val="bullet"/>
      <w:lvlText w:val="o"/>
      <w:lvlJc w:val="left"/>
      <w:pPr>
        <w:ind w:left="3600" w:hanging="360"/>
      </w:pPr>
      <w:rPr>
        <w:rFonts w:ascii="Courier New" w:hAnsi="Courier New" w:hint="default"/>
      </w:rPr>
    </w:lvl>
    <w:lvl w:ilvl="5" w:tplc="3D1A7BCC">
      <w:start w:val="1"/>
      <w:numFmt w:val="bullet"/>
      <w:lvlText w:val=""/>
      <w:lvlJc w:val="left"/>
      <w:pPr>
        <w:ind w:left="4320" w:hanging="360"/>
      </w:pPr>
      <w:rPr>
        <w:rFonts w:ascii="Wingdings" w:hAnsi="Wingdings" w:hint="default"/>
      </w:rPr>
    </w:lvl>
    <w:lvl w:ilvl="6" w:tplc="D390FB38">
      <w:start w:val="1"/>
      <w:numFmt w:val="bullet"/>
      <w:lvlText w:val=""/>
      <w:lvlJc w:val="left"/>
      <w:pPr>
        <w:ind w:left="5040" w:hanging="360"/>
      </w:pPr>
      <w:rPr>
        <w:rFonts w:ascii="Symbol" w:hAnsi="Symbol" w:hint="default"/>
      </w:rPr>
    </w:lvl>
    <w:lvl w:ilvl="7" w:tplc="47CE3B24">
      <w:start w:val="1"/>
      <w:numFmt w:val="bullet"/>
      <w:lvlText w:val="o"/>
      <w:lvlJc w:val="left"/>
      <w:pPr>
        <w:ind w:left="5760" w:hanging="360"/>
      </w:pPr>
      <w:rPr>
        <w:rFonts w:ascii="Courier New" w:hAnsi="Courier New" w:hint="default"/>
      </w:rPr>
    </w:lvl>
    <w:lvl w:ilvl="8" w:tplc="654EFAAC">
      <w:start w:val="1"/>
      <w:numFmt w:val="bullet"/>
      <w:lvlText w:val=""/>
      <w:lvlJc w:val="left"/>
      <w:pPr>
        <w:ind w:left="6480" w:hanging="360"/>
      </w:pPr>
      <w:rPr>
        <w:rFonts w:ascii="Wingdings" w:hAnsi="Wingdings" w:hint="default"/>
      </w:rPr>
    </w:lvl>
  </w:abstractNum>
  <w:abstractNum w:abstractNumId="4" w15:restartNumberingAfterBreak="0">
    <w:nsid w:val="33866B09"/>
    <w:multiLevelType w:val="hybridMultilevel"/>
    <w:tmpl w:val="E96469E0"/>
    <w:lvl w:ilvl="0" w:tplc="0C4C24E6">
      <w:start w:val="1"/>
      <w:numFmt w:val="bullet"/>
      <w:lvlText w:val=""/>
      <w:lvlJc w:val="left"/>
      <w:pPr>
        <w:ind w:left="720" w:hanging="360"/>
      </w:pPr>
      <w:rPr>
        <w:rFonts w:ascii="Symbol" w:hAnsi="Symbol" w:hint="default"/>
      </w:rPr>
    </w:lvl>
    <w:lvl w:ilvl="1" w:tplc="ED90426A">
      <w:start w:val="1"/>
      <w:numFmt w:val="bullet"/>
      <w:lvlText w:val="o"/>
      <w:lvlJc w:val="left"/>
      <w:pPr>
        <w:ind w:left="1440" w:hanging="360"/>
      </w:pPr>
      <w:rPr>
        <w:rFonts w:ascii="Courier New" w:hAnsi="Courier New" w:hint="default"/>
      </w:rPr>
    </w:lvl>
    <w:lvl w:ilvl="2" w:tplc="697404AE">
      <w:start w:val="1"/>
      <w:numFmt w:val="bullet"/>
      <w:lvlText w:val=""/>
      <w:lvlJc w:val="left"/>
      <w:pPr>
        <w:ind w:left="2160" w:hanging="360"/>
      </w:pPr>
      <w:rPr>
        <w:rFonts w:ascii="Wingdings" w:hAnsi="Wingdings" w:hint="default"/>
      </w:rPr>
    </w:lvl>
    <w:lvl w:ilvl="3" w:tplc="D78830D8">
      <w:start w:val="1"/>
      <w:numFmt w:val="bullet"/>
      <w:lvlText w:val=""/>
      <w:lvlJc w:val="left"/>
      <w:pPr>
        <w:ind w:left="2880" w:hanging="360"/>
      </w:pPr>
      <w:rPr>
        <w:rFonts w:ascii="Symbol" w:hAnsi="Symbol" w:hint="default"/>
      </w:rPr>
    </w:lvl>
    <w:lvl w:ilvl="4" w:tplc="311C5C12">
      <w:start w:val="1"/>
      <w:numFmt w:val="bullet"/>
      <w:lvlText w:val="o"/>
      <w:lvlJc w:val="left"/>
      <w:pPr>
        <w:ind w:left="3600" w:hanging="360"/>
      </w:pPr>
      <w:rPr>
        <w:rFonts w:ascii="Courier New" w:hAnsi="Courier New" w:hint="default"/>
      </w:rPr>
    </w:lvl>
    <w:lvl w:ilvl="5" w:tplc="BB7E5DAA">
      <w:start w:val="1"/>
      <w:numFmt w:val="bullet"/>
      <w:lvlText w:val=""/>
      <w:lvlJc w:val="left"/>
      <w:pPr>
        <w:ind w:left="4320" w:hanging="360"/>
      </w:pPr>
      <w:rPr>
        <w:rFonts w:ascii="Wingdings" w:hAnsi="Wingdings" w:hint="default"/>
      </w:rPr>
    </w:lvl>
    <w:lvl w:ilvl="6" w:tplc="D38AF404">
      <w:start w:val="1"/>
      <w:numFmt w:val="bullet"/>
      <w:lvlText w:val=""/>
      <w:lvlJc w:val="left"/>
      <w:pPr>
        <w:ind w:left="5040" w:hanging="360"/>
      </w:pPr>
      <w:rPr>
        <w:rFonts w:ascii="Symbol" w:hAnsi="Symbol" w:hint="default"/>
      </w:rPr>
    </w:lvl>
    <w:lvl w:ilvl="7" w:tplc="F072E550">
      <w:start w:val="1"/>
      <w:numFmt w:val="bullet"/>
      <w:lvlText w:val="o"/>
      <w:lvlJc w:val="left"/>
      <w:pPr>
        <w:ind w:left="5760" w:hanging="360"/>
      </w:pPr>
      <w:rPr>
        <w:rFonts w:ascii="Courier New" w:hAnsi="Courier New" w:hint="default"/>
      </w:rPr>
    </w:lvl>
    <w:lvl w:ilvl="8" w:tplc="C1E87D16">
      <w:start w:val="1"/>
      <w:numFmt w:val="bullet"/>
      <w:lvlText w:val=""/>
      <w:lvlJc w:val="left"/>
      <w:pPr>
        <w:ind w:left="6480" w:hanging="360"/>
      </w:pPr>
      <w:rPr>
        <w:rFonts w:ascii="Wingdings" w:hAnsi="Wingdings" w:hint="default"/>
      </w:rPr>
    </w:lvl>
  </w:abstractNum>
  <w:abstractNum w:abstractNumId="5" w15:restartNumberingAfterBreak="0">
    <w:nsid w:val="450E688E"/>
    <w:multiLevelType w:val="hybridMultilevel"/>
    <w:tmpl w:val="CD2C85B0"/>
    <w:lvl w:ilvl="0" w:tplc="5888D542">
      <w:start w:val="1"/>
      <w:numFmt w:val="bullet"/>
      <w:lvlText w:val=""/>
      <w:lvlJc w:val="left"/>
      <w:pPr>
        <w:ind w:left="720" w:hanging="360"/>
      </w:pPr>
      <w:rPr>
        <w:rFonts w:ascii="Symbol" w:hAnsi="Symbol" w:hint="default"/>
      </w:rPr>
    </w:lvl>
    <w:lvl w:ilvl="1" w:tplc="E54E8D58">
      <w:start w:val="1"/>
      <w:numFmt w:val="bullet"/>
      <w:lvlText w:val="o"/>
      <w:lvlJc w:val="left"/>
      <w:pPr>
        <w:ind w:left="1440" w:hanging="360"/>
      </w:pPr>
      <w:rPr>
        <w:rFonts w:ascii="Courier New" w:hAnsi="Courier New" w:hint="default"/>
      </w:rPr>
    </w:lvl>
    <w:lvl w:ilvl="2" w:tplc="FD345EEC">
      <w:start w:val="1"/>
      <w:numFmt w:val="bullet"/>
      <w:lvlText w:val=""/>
      <w:lvlJc w:val="left"/>
      <w:pPr>
        <w:ind w:left="2160" w:hanging="360"/>
      </w:pPr>
      <w:rPr>
        <w:rFonts w:ascii="Wingdings" w:hAnsi="Wingdings" w:hint="default"/>
      </w:rPr>
    </w:lvl>
    <w:lvl w:ilvl="3" w:tplc="F0AC8EF6">
      <w:start w:val="1"/>
      <w:numFmt w:val="bullet"/>
      <w:lvlText w:val=""/>
      <w:lvlJc w:val="left"/>
      <w:pPr>
        <w:ind w:left="2880" w:hanging="360"/>
      </w:pPr>
      <w:rPr>
        <w:rFonts w:ascii="Symbol" w:hAnsi="Symbol" w:hint="default"/>
      </w:rPr>
    </w:lvl>
    <w:lvl w:ilvl="4" w:tplc="DA76829E">
      <w:start w:val="1"/>
      <w:numFmt w:val="bullet"/>
      <w:lvlText w:val="o"/>
      <w:lvlJc w:val="left"/>
      <w:pPr>
        <w:ind w:left="3600" w:hanging="360"/>
      </w:pPr>
      <w:rPr>
        <w:rFonts w:ascii="Courier New" w:hAnsi="Courier New" w:hint="default"/>
      </w:rPr>
    </w:lvl>
    <w:lvl w:ilvl="5" w:tplc="68445A4E">
      <w:start w:val="1"/>
      <w:numFmt w:val="bullet"/>
      <w:lvlText w:val=""/>
      <w:lvlJc w:val="left"/>
      <w:pPr>
        <w:ind w:left="4320" w:hanging="360"/>
      </w:pPr>
      <w:rPr>
        <w:rFonts w:ascii="Wingdings" w:hAnsi="Wingdings" w:hint="default"/>
      </w:rPr>
    </w:lvl>
    <w:lvl w:ilvl="6" w:tplc="DA56B7C6">
      <w:start w:val="1"/>
      <w:numFmt w:val="bullet"/>
      <w:lvlText w:val=""/>
      <w:lvlJc w:val="left"/>
      <w:pPr>
        <w:ind w:left="5040" w:hanging="360"/>
      </w:pPr>
      <w:rPr>
        <w:rFonts w:ascii="Symbol" w:hAnsi="Symbol" w:hint="default"/>
      </w:rPr>
    </w:lvl>
    <w:lvl w:ilvl="7" w:tplc="B57E1E98">
      <w:start w:val="1"/>
      <w:numFmt w:val="bullet"/>
      <w:lvlText w:val="o"/>
      <w:lvlJc w:val="left"/>
      <w:pPr>
        <w:ind w:left="5760" w:hanging="360"/>
      </w:pPr>
      <w:rPr>
        <w:rFonts w:ascii="Courier New" w:hAnsi="Courier New" w:hint="default"/>
      </w:rPr>
    </w:lvl>
    <w:lvl w:ilvl="8" w:tplc="37AAFC0A">
      <w:start w:val="1"/>
      <w:numFmt w:val="bullet"/>
      <w:lvlText w:val=""/>
      <w:lvlJc w:val="left"/>
      <w:pPr>
        <w:ind w:left="6480" w:hanging="360"/>
      </w:pPr>
      <w:rPr>
        <w:rFonts w:ascii="Wingdings" w:hAnsi="Wingdings" w:hint="default"/>
      </w:rPr>
    </w:lvl>
  </w:abstractNum>
  <w:abstractNum w:abstractNumId="6" w15:restartNumberingAfterBreak="0">
    <w:nsid w:val="47100682"/>
    <w:multiLevelType w:val="hybridMultilevel"/>
    <w:tmpl w:val="C8CA6A74"/>
    <w:lvl w:ilvl="0" w:tplc="71262246">
      <w:start w:val="1"/>
      <w:numFmt w:val="bullet"/>
      <w:lvlText w:val=""/>
      <w:lvlJc w:val="left"/>
      <w:pPr>
        <w:ind w:left="720" w:hanging="360"/>
      </w:pPr>
      <w:rPr>
        <w:rFonts w:ascii="Symbol" w:hAnsi="Symbol" w:hint="default"/>
      </w:rPr>
    </w:lvl>
    <w:lvl w:ilvl="1" w:tplc="3D2042B0">
      <w:start w:val="1"/>
      <w:numFmt w:val="bullet"/>
      <w:lvlText w:val="o"/>
      <w:lvlJc w:val="left"/>
      <w:pPr>
        <w:ind w:left="1440" w:hanging="360"/>
      </w:pPr>
      <w:rPr>
        <w:rFonts w:ascii="Courier New" w:hAnsi="Courier New" w:hint="default"/>
      </w:rPr>
    </w:lvl>
    <w:lvl w:ilvl="2" w:tplc="E160CB62">
      <w:start w:val="1"/>
      <w:numFmt w:val="bullet"/>
      <w:lvlText w:val=""/>
      <w:lvlJc w:val="left"/>
      <w:pPr>
        <w:ind w:left="2160" w:hanging="360"/>
      </w:pPr>
      <w:rPr>
        <w:rFonts w:ascii="Wingdings" w:hAnsi="Wingdings" w:hint="default"/>
      </w:rPr>
    </w:lvl>
    <w:lvl w:ilvl="3" w:tplc="FBBAB984">
      <w:start w:val="1"/>
      <w:numFmt w:val="bullet"/>
      <w:lvlText w:val=""/>
      <w:lvlJc w:val="left"/>
      <w:pPr>
        <w:ind w:left="2880" w:hanging="360"/>
      </w:pPr>
      <w:rPr>
        <w:rFonts w:ascii="Symbol" w:hAnsi="Symbol" w:hint="default"/>
      </w:rPr>
    </w:lvl>
    <w:lvl w:ilvl="4" w:tplc="892AAB44">
      <w:start w:val="1"/>
      <w:numFmt w:val="bullet"/>
      <w:lvlText w:val="o"/>
      <w:lvlJc w:val="left"/>
      <w:pPr>
        <w:ind w:left="3600" w:hanging="360"/>
      </w:pPr>
      <w:rPr>
        <w:rFonts w:ascii="Courier New" w:hAnsi="Courier New" w:hint="default"/>
      </w:rPr>
    </w:lvl>
    <w:lvl w:ilvl="5" w:tplc="CC928E76">
      <w:start w:val="1"/>
      <w:numFmt w:val="bullet"/>
      <w:lvlText w:val=""/>
      <w:lvlJc w:val="left"/>
      <w:pPr>
        <w:ind w:left="4320" w:hanging="360"/>
      </w:pPr>
      <w:rPr>
        <w:rFonts w:ascii="Wingdings" w:hAnsi="Wingdings" w:hint="default"/>
      </w:rPr>
    </w:lvl>
    <w:lvl w:ilvl="6" w:tplc="B3F66AC0">
      <w:start w:val="1"/>
      <w:numFmt w:val="bullet"/>
      <w:lvlText w:val=""/>
      <w:lvlJc w:val="left"/>
      <w:pPr>
        <w:ind w:left="5040" w:hanging="360"/>
      </w:pPr>
      <w:rPr>
        <w:rFonts w:ascii="Symbol" w:hAnsi="Symbol" w:hint="default"/>
      </w:rPr>
    </w:lvl>
    <w:lvl w:ilvl="7" w:tplc="B154534E">
      <w:start w:val="1"/>
      <w:numFmt w:val="bullet"/>
      <w:lvlText w:val="o"/>
      <w:lvlJc w:val="left"/>
      <w:pPr>
        <w:ind w:left="5760" w:hanging="360"/>
      </w:pPr>
      <w:rPr>
        <w:rFonts w:ascii="Courier New" w:hAnsi="Courier New" w:hint="default"/>
      </w:rPr>
    </w:lvl>
    <w:lvl w:ilvl="8" w:tplc="326A61CC">
      <w:start w:val="1"/>
      <w:numFmt w:val="bullet"/>
      <w:lvlText w:val=""/>
      <w:lvlJc w:val="left"/>
      <w:pPr>
        <w:ind w:left="6480" w:hanging="360"/>
      </w:pPr>
      <w:rPr>
        <w:rFonts w:ascii="Wingdings" w:hAnsi="Wingdings" w:hint="default"/>
      </w:rPr>
    </w:lvl>
  </w:abstractNum>
  <w:abstractNum w:abstractNumId="7" w15:restartNumberingAfterBreak="0">
    <w:nsid w:val="4E8F7694"/>
    <w:multiLevelType w:val="hybridMultilevel"/>
    <w:tmpl w:val="C73A9394"/>
    <w:lvl w:ilvl="0" w:tplc="238E7A5A">
      <w:start w:val="1"/>
      <w:numFmt w:val="bullet"/>
      <w:lvlText w:val=""/>
      <w:lvlJc w:val="left"/>
      <w:pPr>
        <w:ind w:left="720" w:hanging="360"/>
      </w:pPr>
      <w:rPr>
        <w:rFonts w:ascii="Symbol" w:hAnsi="Symbol" w:hint="default"/>
      </w:rPr>
    </w:lvl>
    <w:lvl w:ilvl="1" w:tplc="5EB239E2">
      <w:start w:val="1"/>
      <w:numFmt w:val="bullet"/>
      <w:lvlText w:val="o"/>
      <w:lvlJc w:val="left"/>
      <w:pPr>
        <w:ind w:left="1440" w:hanging="360"/>
      </w:pPr>
      <w:rPr>
        <w:rFonts w:ascii="Courier New" w:hAnsi="Courier New" w:hint="default"/>
      </w:rPr>
    </w:lvl>
    <w:lvl w:ilvl="2" w:tplc="0AC8E828">
      <w:start w:val="1"/>
      <w:numFmt w:val="bullet"/>
      <w:lvlText w:val=""/>
      <w:lvlJc w:val="left"/>
      <w:pPr>
        <w:ind w:left="2160" w:hanging="360"/>
      </w:pPr>
      <w:rPr>
        <w:rFonts w:ascii="Wingdings" w:hAnsi="Wingdings" w:hint="default"/>
      </w:rPr>
    </w:lvl>
    <w:lvl w:ilvl="3" w:tplc="D9344344">
      <w:start w:val="1"/>
      <w:numFmt w:val="bullet"/>
      <w:lvlText w:val=""/>
      <w:lvlJc w:val="left"/>
      <w:pPr>
        <w:ind w:left="2880" w:hanging="360"/>
      </w:pPr>
      <w:rPr>
        <w:rFonts w:ascii="Symbol" w:hAnsi="Symbol" w:hint="default"/>
      </w:rPr>
    </w:lvl>
    <w:lvl w:ilvl="4" w:tplc="F45AE7C0">
      <w:start w:val="1"/>
      <w:numFmt w:val="bullet"/>
      <w:lvlText w:val="o"/>
      <w:lvlJc w:val="left"/>
      <w:pPr>
        <w:ind w:left="3600" w:hanging="360"/>
      </w:pPr>
      <w:rPr>
        <w:rFonts w:ascii="Courier New" w:hAnsi="Courier New" w:hint="default"/>
      </w:rPr>
    </w:lvl>
    <w:lvl w:ilvl="5" w:tplc="2FF08B40">
      <w:start w:val="1"/>
      <w:numFmt w:val="bullet"/>
      <w:lvlText w:val=""/>
      <w:lvlJc w:val="left"/>
      <w:pPr>
        <w:ind w:left="4320" w:hanging="360"/>
      </w:pPr>
      <w:rPr>
        <w:rFonts w:ascii="Wingdings" w:hAnsi="Wingdings" w:hint="default"/>
      </w:rPr>
    </w:lvl>
    <w:lvl w:ilvl="6" w:tplc="AB86BA16">
      <w:start w:val="1"/>
      <w:numFmt w:val="bullet"/>
      <w:lvlText w:val=""/>
      <w:lvlJc w:val="left"/>
      <w:pPr>
        <w:ind w:left="5040" w:hanging="360"/>
      </w:pPr>
      <w:rPr>
        <w:rFonts w:ascii="Symbol" w:hAnsi="Symbol" w:hint="default"/>
      </w:rPr>
    </w:lvl>
    <w:lvl w:ilvl="7" w:tplc="55CA9FEC">
      <w:start w:val="1"/>
      <w:numFmt w:val="bullet"/>
      <w:lvlText w:val="o"/>
      <w:lvlJc w:val="left"/>
      <w:pPr>
        <w:ind w:left="5760" w:hanging="360"/>
      </w:pPr>
      <w:rPr>
        <w:rFonts w:ascii="Courier New" w:hAnsi="Courier New" w:hint="default"/>
      </w:rPr>
    </w:lvl>
    <w:lvl w:ilvl="8" w:tplc="A964E164">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97767E"/>
    <w:rsid w:val="00055B66"/>
    <w:rsid w:val="0023560E"/>
    <w:rsid w:val="00251D22"/>
    <w:rsid w:val="0031310A"/>
    <w:rsid w:val="0057615C"/>
    <w:rsid w:val="005E1568"/>
    <w:rsid w:val="005FB99A"/>
    <w:rsid w:val="00807A8B"/>
    <w:rsid w:val="008970FB"/>
    <w:rsid w:val="009E7A84"/>
    <w:rsid w:val="00AC3C40"/>
    <w:rsid w:val="00B20A0B"/>
    <w:rsid w:val="00B29EA5"/>
    <w:rsid w:val="00BE2844"/>
    <w:rsid w:val="00E26DF2"/>
    <w:rsid w:val="013C281D"/>
    <w:rsid w:val="01918BE4"/>
    <w:rsid w:val="01EB5895"/>
    <w:rsid w:val="01F24BE5"/>
    <w:rsid w:val="028F3DE0"/>
    <w:rsid w:val="0297767E"/>
    <w:rsid w:val="02C1625E"/>
    <w:rsid w:val="031FE01B"/>
    <w:rsid w:val="0339E234"/>
    <w:rsid w:val="034F7F89"/>
    <w:rsid w:val="03956F70"/>
    <w:rsid w:val="03AD37CB"/>
    <w:rsid w:val="042FA969"/>
    <w:rsid w:val="0447CD81"/>
    <w:rsid w:val="045E7929"/>
    <w:rsid w:val="0469D5F2"/>
    <w:rsid w:val="0487B981"/>
    <w:rsid w:val="057BF4BE"/>
    <w:rsid w:val="0583CDD8"/>
    <w:rsid w:val="058DFC84"/>
    <w:rsid w:val="05907175"/>
    <w:rsid w:val="06EC5B80"/>
    <w:rsid w:val="0807C411"/>
    <w:rsid w:val="091A8A72"/>
    <w:rsid w:val="09904120"/>
    <w:rsid w:val="0A610C1D"/>
    <w:rsid w:val="0A627F83"/>
    <w:rsid w:val="0ABD0277"/>
    <w:rsid w:val="0B357D50"/>
    <w:rsid w:val="0B52683F"/>
    <w:rsid w:val="0B79801C"/>
    <w:rsid w:val="0BCD181F"/>
    <w:rsid w:val="0BF51FC7"/>
    <w:rsid w:val="0C214401"/>
    <w:rsid w:val="0C52FEAD"/>
    <w:rsid w:val="0C9F4516"/>
    <w:rsid w:val="0D04245B"/>
    <w:rsid w:val="0D120F83"/>
    <w:rsid w:val="0D3B034F"/>
    <w:rsid w:val="0E6A1EEB"/>
    <w:rsid w:val="0F64B795"/>
    <w:rsid w:val="0F694729"/>
    <w:rsid w:val="0F724EF0"/>
    <w:rsid w:val="0FDA91EA"/>
    <w:rsid w:val="0FDD128F"/>
    <w:rsid w:val="0FF1C5D3"/>
    <w:rsid w:val="10295657"/>
    <w:rsid w:val="107F8941"/>
    <w:rsid w:val="10B7041C"/>
    <w:rsid w:val="11036FA0"/>
    <w:rsid w:val="11246C51"/>
    <w:rsid w:val="119D2323"/>
    <w:rsid w:val="127485BB"/>
    <w:rsid w:val="1292A051"/>
    <w:rsid w:val="13390751"/>
    <w:rsid w:val="13B220BE"/>
    <w:rsid w:val="146F8CBF"/>
    <w:rsid w:val="1532AA0F"/>
    <w:rsid w:val="155E7DB9"/>
    <w:rsid w:val="1586C317"/>
    <w:rsid w:val="15BB122E"/>
    <w:rsid w:val="15D2F2B5"/>
    <w:rsid w:val="162A85FB"/>
    <w:rsid w:val="16E31DB0"/>
    <w:rsid w:val="170E00F1"/>
    <w:rsid w:val="176EC2AA"/>
    <w:rsid w:val="1776A744"/>
    <w:rsid w:val="17A87098"/>
    <w:rsid w:val="17CB850D"/>
    <w:rsid w:val="17ECA094"/>
    <w:rsid w:val="188591E1"/>
    <w:rsid w:val="18E448CF"/>
    <w:rsid w:val="18E5D6E3"/>
    <w:rsid w:val="1A5CFCE0"/>
    <w:rsid w:val="1A5F7530"/>
    <w:rsid w:val="1BFD2423"/>
    <w:rsid w:val="1CC8C7CA"/>
    <w:rsid w:val="1CDC2E32"/>
    <w:rsid w:val="1D749755"/>
    <w:rsid w:val="1D762E73"/>
    <w:rsid w:val="1E6CA3A5"/>
    <w:rsid w:val="1EF4D365"/>
    <w:rsid w:val="1F6829C1"/>
    <w:rsid w:val="1FDD33C3"/>
    <w:rsid w:val="202ACCF2"/>
    <w:rsid w:val="2075D561"/>
    <w:rsid w:val="2090A3C6"/>
    <w:rsid w:val="20AD07DC"/>
    <w:rsid w:val="21243745"/>
    <w:rsid w:val="2133E665"/>
    <w:rsid w:val="217A1502"/>
    <w:rsid w:val="219D7E6D"/>
    <w:rsid w:val="21B440E8"/>
    <w:rsid w:val="2296D65F"/>
    <w:rsid w:val="2306B157"/>
    <w:rsid w:val="23C32526"/>
    <w:rsid w:val="23DD4998"/>
    <w:rsid w:val="24150ACA"/>
    <w:rsid w:val="242B1AA6"/>
    <w:rsid w:val="25A17332"/>
    <w:rsid w:val="26823C1C"/>
    <w:rsid w:val="270493B8"/>
    <w:rsid w:val="2795D57C"/>
    <w:rsid w:val="27B8275E"/>
    <w:rsid w:val="288AD324"/>
    <w:rsid w:val="28B2D9A3"/>
    <w:rsid w:val="293F1220"/>
    <w:rsid w:val="299EAC69"/>
    <w:rsid w:val="2A230C1D"/>
    <w:rsid w:val="2A3ED3C7"/>
    <w:rsid w:val="2A723290"/>
    <w:rsid w:val="2AA033DE"/>
    <w:rsid w:val="2B16A991"/>
    <w:rsid w:val="2B2098E2"/>
    <w:rsid w:val="2C260F35"/>
    <w:rsid w:val="2D7CFC7D"/>
    <w:rsid w:val="2DF5BF69"/>
    <w:rsid w:val="2E7CEF7C"/>
    <w:rsid w:val="2E7F725E"/>
    <w:rsid w:val="302D834E"/>
    <w:rsid w:val="30D3F624"/>
    <w:rsid w:val="30E11D99"/>
    <w:rsid w:val="3127BCB8"/>
    <w:rsid w:val="31BFFE62"/>
    <w:rsid w:val="3200526F"/>
    <w:rsid w:val="322C585C"/>
    <w:rsid w:val="331C2ABB"/>
    <w:rsid w:val="33B2B957"/>
    <w:rsid w:val="3417205D"/>
    <w:rsid w:val="3434101C"/>
    <w:rsid w:val="34A4637A"/>
    <w:rsid w:val="34B377F1"/>
    <w:rsid w:val="34DF5997"/>
    <w:rsid w:val="3529AD87"/>
    <w:rsid w:val="358A0572"/>
    <w:rsid w:val="35F6D570"/>
    <w:rsid w:val="36CFED92"/>
    <w:rsid w:val="3935F991"/>
    <w:rsid w:val="3960FEE6"/>
    <w:rsid w:val="3980D886"/>
    <w:rsid w:val="39BF01F4"/>
    <w:rsid w:val="39D34A2E"/>
    <w:rsid w:val="3A5D42CE"/>
    <w:rsid w:val="3ABEA162"/>
    <w:rsid w:val="3B931778"/>
    <w:rsid w:val="3C739AE6"/>
    <w:rsid w:val="3CAD1BE1"/>
    <w:rsid w:val="3CDCCEF2"/>
    <w:rsid w:val="3D73DB31"/>
    <w:rsid w:val="3D7D3256"/>
    <w:rsid w:val="3DD4AABF"/>
    <w:rsid w:val="3E01FA1B"/>
    <w:rsid w:val="3E95689E"/>
    <w:rsid w:val="3E988D1D"/>
    <w:rsid w:val="3F4BE115"/>
    <w:rsid w:val="400D2BD8"/>
    <w:rsid w:val="404B5244"/>
    <w:rsid w:val="42320C79"/>
    <w:rsid w:val="4247C614"/>
    <w:rsid w:val="42D556EB"/>
    <w:rsid w:val="43BB0991"/>
    <w:rsid w:val="44507411"/>
    <w:rsid w:val="44D71438"/>
    <w:rsid w:val="45B0307E"/>
    <w:rsid w:val="4607DAE2"/>
    <w:rsid w:val="46567D24"/>
    <w:rsid w:val="468694DE"/>
    <w:rsid w:val="468E2486"/>
    <w:rsid w:val="46DA29F8"/>
    <w:rsid w:val="4721A768"/>
    <w:rsid w:val="472FF717"/>
    <w:rsid w:val="48553318"/>
    <w:rsid w:val="4895BB94"/>
    <w:rsid w:val="489C43C1"/>
    <w:rsid w:val="48CC3B0D"/>
    <w:rsid w:val="493D364D"/>
    <w:rsid w:val="4956DD65"/>
    <w:rsid w:val="498E1DE6"/>
    <w:rsid w:val="499E7488"/>
    <w:rsid w:val="49BB823E"/>
    <w:rsid w:val="4AC70DEE"/>
    <w:rsid w:val="4B094B58"/>
    <w:rsid w:val="4B3EABFD"/>
    <w:rsid w:val="4B4655BC"/>
    <w:rsid w:val="4CDC94B8"/>
    <w:rsid w:val="4D70B95E"/>
    <w:rsid w:val="4E2979B1"/>
    <w:rsid w:val="4E451DF1"/>
    <w:rsid w:val="4EB7ED2F"/>
    <w:rsid w:val="4F7ED0FB"/>
    <w:rsid w:val="4FB13818"/>
    <w:rsid w:val="500BCA1F"/>
    <w:rsid w:val="5014388D"/>
    <w:rsid w:val="5019C6DF"/>
    <w:rsid w:val="50853F3C"/>
    <w:rsid w:val="51858FA3"/>
    <w:rsid w:val="5196BD41"/>
    <w:rsid w:val="520E711A"/>
    <w:rsid w:val="5286B77D"/>
    <w:rsid w:val="535167A1"/>
    <w:rsid w:val="53E0699D"/>
    <w:rsid w:val="54047670"/>
    <w:rsid w:val="54308B26"/>
    <w:rsid w:val="54FFE8F2"/>
    <w:rsid w:val="5527E486"/>
    <w:rsid w:val="568AEEB2"/>
    <w:rsid w:val="57268AC2"/>
    <w:rsid w:val="57365361"/>
    <w:rsid w:val="57811AE0"/>
    <w:rsid w:val="5799A46C"/>
    <w:rsid w:val="59AC2F36"/>
    <w:rsid w:val="5A654450"/>
    <w:rsid w:val="5AAE5D0B"/>
    <w:rsid w:val="5ADB1467"/>
    <w:rsid w:val="5B1FBB45"/>
    <w:rsid w:val="5B585639"/>
    <w:rsid w:val="5BA18C46"/>
    <w:rsid w:val="5E196239"/>
    <w:rsid w:val="5F019B0F"/>
    <w:rsid w:val="5F335829"/>
    <w:rsid w:val="5FD2CCD7"/>
    <w:rsid w:val="5FF22AF5"/>
    <w:rsid w:val="6002B83B"/>
    <w:rsid w:val="606DAF4A"/>
    <w:rsid w:val="60BF643A"/>
    <w:rsid w:val="60F5E5D1"/>
    <w:rsid w:val="615AEC06"/>
    <w:rsid w:val="617F0C3D"/>
    <w:rsid w:val="617F2A6C"/>
    <w:rsid w:val="62FA2C64"/>
    <w:rsid w:val="63590B57"/>
    <w:rsid w:val="6363681E"/>
    <w:rsid w:val="6404B684"/>
    <w:rsid w:val="641866B6"/>
    <w:rsid w:val="646C82E4"/>
    <w:rsid w:val="64970ECE"/>
    <w:rsid w:val="64EB9980"/>
    <w:rsid w:val="655DC45B"/>
    <w:rsid w:val="65628CDB"/>
    <w:rsid w:val="66152C8C"/>
    <w:rsid w:val="6773F798"/>
    <w:rsid w:val="67B4D49A"/>
    <w:rsid w:val="6829C1B7"/>
    <w:rsid w:val="68511F58"/>
    <w:rsid w:val="68BC892E"/>
    <w:rsid w:val="68C79B06"/>
    <w:rsid w:val="69C26C23"/>
    <w:rsid w:val="6A095A17"/>
    <w:rsid w:val="6A5C411E"/>
    <w:rsid w:val="6A878F9C"/>
    <w:rsid w:val="6B4ABA40"/>
    <w:rsid w:val="6C3A4860"/>
    <w:rsid w:val="6C524694"/>
    <w:rsid w:val="6CA2E065"/>
    <w:rsid w:val="6CBD953F"/>
    <w:rsid w:val="6D0973D1"/>
    <w:rsid w:val="6D0DAC1C"/>
    <w:rsid w:val="6E75317D"/>
    <w:rsid w:val="6F76110D"/>
    <w:rsid w:val="70434A2D"/>
    <w:rsid w:val="704B7920"/>
    <w:rsid w:val="706E4C5A"/>
    <w:rsid w:val="71EF4642"/>
    <w:rsid w:val="7245B6ED"/>
    <w:rsid w:val="727DF4FA"/>
    <w:rsid w:val="72E4A35F"/>
    <w:rsid w:val="739820BD"/>
    <w:rsid w:val="746A972F"/>
    <w:rsid w:val="757ECF7C"/>
    <w:rsid w:val="7666CD96"/>
    <w:rsid w:val="774D492B"/>
    <w:rsid w:val="775748CA"/>
    <w:rsid w:val="77F2021C"/>
    <w:rsid w:val="78177E04"/>
    <w:rsid w:val="7827F074"/>
    <w:rsid w:val="7860593C"/>
    <w:rsid w:val="789BB8AC"/>
    <w:rsid w:val="78AFBD75"/>
    <w:rsid w:val="7930CADC"/>
    <w:rsid w:val="7A67BF49"/>
    <w:rsid w:val="7B635612"/>
    <w:rsid w:val="7B7314A4"/>
    <w:rsid w:val="7BF726FC"/>
    <w:rsid w:val="7C26BD20"/>
    <w:rsid w:val="7CD34BCF"/>
    <w:rsid w:val="7CEE3246"/>
    <w:rsid w:val="7D75226F"/>
    <w:rsid w:val="7DA497D6"/>
    <w:rsid w:val="7DA62C1A"/>
    <w:rsid w:val="7E848451"/>
    <w:rsid w:val="7E8E121D"/>
    <w:rsid w:val="7F443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767E"/>
  <w15:chartTrackingRefBased/>
  <w15:docId w15:val="{A336635E-11D3-4786-8F3F-DEDE41AC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53D7793683BB4181D99D01DBBC9074" ma:contentTypeVersion="12" ma:contentTypeDescription="Create a new document." ma:contentTypeScope="" ma:versionID="970111404c9f5a3a179c062fa1c3d994">
  <xsd:schema xmlns:xsd="http://www.w3.org/2001/XMLSchema" xmlns:xs="http://www.w3.org/2001/XMLSchema" xmlns:p="http://schemas.microsoft.com/office/2006/metadata/properties" xmlns:ns2="d257c57a-543e-48c1-8612-7d60c26852cc" xmlns:ns3="2ccc1c62-2399-4aa9-9110-2ab95b621645" targetNamespace="http://schemas.microsoft.com/office/2006/metadata/properties" ma:root="true" ma:fieldsID="a9b13fb70e65472f711692c66ca45433" ns2:_="" ns3:_="">
    <xsd:import namespace="d257c57a-543e-48c1-8612-7d60c26852cc"/>
    <xsd:import namespace="2ccc1c62-2399-4aa9-9110-2ab95b6216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7c57a-543e-48c1-8612-7d60c26852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c1c62-2399-4aa9-9110-2ab95b6216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E6C7E9-7027-4A6B-865F-C2CF65990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7c57a-543e-48c1-8612-7d60c26852cc"/>
    <ds:schemaRef ds:uri="2ccc1c62-2399-4aa9-9110-2ab95b621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28A54-3C9B-49CE-A41D-43041CE80F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454318-1FED-4332-A4AA-A4C2D7FF61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E Oswood</dc:creator>
  <cp:keywords/>
  <dc:description/>
  <cp:lastModifiedBy>Sarah Miller</cp:lastModifiedBy>
  <cp:revision>2</cp:revision>
  <dcterms:created xsi:type="dcterms:W3CDTF">2021-03-29T16:59:00Z</dcterms:created>
  <dcterms:modified xsi:type="dcterms:W3CDTF">2021-03-29T16:59:00Z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0x010100B553D7793683BB4181D99D01DBBC9074</vt:lpwstr>
  </property>
</Properties>
</file>