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Schedule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2160" w:firstLine="0"/>
        <w:jc w:val="left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Dr. Stephen Wilson (UCSB)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Professor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Department of Materials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Sunday</w:t>
      </w:r>
      <w:r w:rsidDel="00000000" w:rsidR="00000000" w:rsidRPr="00000000">
        <w:rPr>
          <w:b w:val="1"/>
          <w:sz w:val="26"/>
          <w:szCs w:val="26"/>
          <w:rtl w:val="0"/>
        </w:rPr>
        <w:t xml:space="preserve">, May 11, 2025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Faculty Host: Xi Chen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b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4065"/>
        <w:gridCol w:w="2715"/>
        <w:tblGridChange w:id="0">
          <w:tblGrid>
            <w:gridCol w:w="2760"/>
            <w:gridCol w:w="4065"/>
            <w:gridCol w:w="2715"/>
          </w:tblGrid>
        </w:tblGridChange>
      </w:tblGrid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Event/One-on-One Meeting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</w:t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4:00 p.m.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Hotel Arrival and Check-In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4"/>
                <w:szCs w:val="4"/>
              </w:rPr>
            </w:pPr>
            <w:r w:rsidDel="00000000" w:rsidR="00000000" w:rsidRPr="00000000">
              <w:rPr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color w:val="001d35"/>
                <w:sz w:val="20"/>
                <w:szCs w:val="20"/>
                <w:highlight w:val="white"/>
                <w:rtl w:val="0"/>
              </w:rPr>
              <w:t xml:space="preserve">Marriott Riverside at the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Convention</w:t>
            </w:r>
            <w:r w:rsidDel="00000000" w:rsidR="00000000" w:rsidRPr="00000000">
              <w:rPr>
                <w:color w:val="001d35"/>
                <w:sz w:val="20"/>
                <w:szCs w:val="20"/>
                <w:highlight w:val="white"/>
                <w:rtl w:val="0"/>
              </w:rPr>
              <w:t xml:space="preserve"> Center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Monday, May 12, 2025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3990"/>
        <w:gridCol w:w="2745"/>
        <w:tblGridChange w:id="0">
          <w:tblGrid>
            <w:gridCol w:w="2835"/>
            <w:gridCol w:w="3990"/>
            <w:gridCol w:w="2745"/>
          </w:tblGrid>
        </w:tblGridChange>
      </w:tblGrid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Event/One-on-One Meeting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</w:t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9:00 a.m. – 9:15 a.m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Hotel Check-Out &amp; Arrival to Campus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BCOE Parking Lot </w:t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9:20 a.m.– 9:45 a.m.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9:50 a.m.- 10:15 a.m.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10:20 a.m. – 10:50 a.m.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Ludwig Bartels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Pierce 124</w:t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10:50 a.m. – 11:00 a.m.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Seminar Preparation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WCH 205/206</w:t>
            </w:r>
          </w:p>
        </w:tc>
      </w:tr>
      <w:tr>
        <w:trPr>
          <w:cantSplit w:val="0"/>
          <w:trHeight w:val="553.865685909583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11:00 a.m. – 12:00 p.m.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ECE Colloquium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(hosted by Xi Chen)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WCH 205/206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12:00 p.m. – 1:50 p.m.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Lunch w/</w:t>
            </w:r>
            <w:r w:rsidDel="00000000" w:rsidR="00000000" w:rsidRPr="00000000">
              <w:rPr>
                <w:color w:val="1c4587"/>
                <w:sz w:val="24"/>
                <w:szCs w:val="24"/>
                <w:rtl w:val="0"/>
              </w:rPr>
              <w:t xml:space="preserve"> [4 FACULTY MAX]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Chen Li, Mahesh Neupane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Barn/Stable</w:t>
            </w:r>
          </w:p>
        </w:tc>
      </w:tr>
      <w:tr>
        <w:trPr>
          <w:cantSplit w:val="0"/>
          <w:trHeight w:val="391.351380617217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2:00 p.m. – 2:25 p.m.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Ran Cheng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WCH 323</w:t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2:30 p.m. – 2:55 p.m.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Mahesh Neupane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MSE0014</w:t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3:00 p.m. – 3:25 p.m.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3:30 p.m. – 3:55 p.m.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4:00 p.m. – 4:25 p.m.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4:30 p.m. – 4:55 p.m.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Xi Chen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WCH 322</w:t>
            </w:r>
          </w:p>
        </w:tc>
      </w:tr>
      <w:tr>
        <w:trPr>
          <w:cantSplit w:val="0"/>
          <w:trHeight w:val="406.4033567948024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5:00 p.m.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Departure and Dinner w/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1c4587"/>
                <w:sz w:val="24"/>
                <w:szCs w:val="24"/>
                <w:rtl w:val="0"/>
              </w:rPr>
              <w:t xml:space="preserve">[4 FACULTY MAX]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Ran Cheng, Xi Chen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ProAbition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Confirmation #76617</w:t>
            </w:r>
          </w:p>
        </w:tc>
      </w:tr>
    </w:tbl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240" w:tblpY="0"/>
        <w:tblW w:w="9930.0" w:type="dxa"/>
        <w:jc w:val="left"/>
        <w:tblBorders>
          <w:top w:color="bfbfbf" w:space="0" w:sz="4" w:val="single"/>
          <w:left w:color="000000" w:space="0" w:sz="0" w:val="nil"/>
          <w:bottom w:color="bfbfbf" w:space="0" w:sz="4" w:val="single"/>
          <w:right w:color="000000" w:space="0" w:sz="0" w:val="nil"/>
          <w:insideH w:color="bfbfbf" w:space="0" w:sz="4" w:val="single"/>
          <w:insideV w:color="000000" w:space="0" w:sz="0" w:val="nil"/>
        </w:tblBorders>
        <w:tblLayout w:type="fixed"/>
        <w:tblLook w:val="04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Contact Numbers: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Cong Liu,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Faculty Host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Kaiszia Catchings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Administrative Assistant, Events 951-827-2406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Joana Godoy,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Financial Services Supervisor: 951-827-2414 </w:t>
            </w:r>
          </w:p>
        </w:tc>
      </w:tr>
    </w:tbl>
    <w:p w:rsidR="00000000" w:rsidDel="00000000" w:rsidP="00000000" w:rsidRDefault="00000000" w:rsidRPr="00000000" w14:paraId="0000004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2366963</wp:posOffset>
          </wp:positionH>
          <wp:positionV relativeFrom="page">
            <wp:posOffset>257175</wp:posOffset>
          </wp:positionV>
          <wp:extent cx="3033713" cy="49642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3713" cy="4964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