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AB0F" w14:textId="56C83C8F" w:rsidR="00CB2386" w:rsidRDefault="00217664" w:rsidP="00785AE9">
      <w:pPr>
        <w:tabs>
          <w:tab w:val="left" w:pos="1440"/>
        </w:tabs>
        <w:ind w:left="1530" w:hanging="1530"/>
        <w:jc w:val="center"/>
        <w:rPr>
          <w:rFonts w:ascii="Arial" w:hAnsi="Arial" w:cs="Arial"/>
          <w:b/>
        </w:rPr>
      </w:pPr>
      <w:r w:rsidRPr="000D4039">
        <w:rPr>
          <w:rFonts w:ascii="Arial" w:hAnsi="Arial" w:cs="Arial"/>
          <w:b/>
        </w:rPr>
        <w:t xml:space="preserve">Position </w:t>
      </w:r>
      <w:r w:rsidR="00785AE9">
        <w:rPr>
          <w:rFonts w:ascii="Arial" w:hAnsi="Arial" w:cs="Arial"/>
          <w:b/>
        </w:rPr>
        <w:t>Announcement</w:t>
      </w:r>
    </w:p>
    <w:p w14:paraId="39AF0198" w14:textId="218DC4DA" w:rsidR="00785AE9" w:rsidRDefault="00785AE9" w:rsidP="00785AE9">
      <w:pPr>
        <w:tabs>
          <w:tab w:val="left" w:pos="1440"/>
        </w:tabs>
        <w:ind w:left="1530" w:hanging="1530"/>
        <w:jc w:val="center"/>
        <w:rPr>
          <w:rFonts w:ascii="Arial" w:hAnsi="Arial" w:cs="Arial"/>
          <w:b/>
        </w:rPr>
      </w:pPr>
      <w:r>
        <w:rPr>
          <w:rFonts w:ascii="Arial" w:hAnsi="Arial" w:cs="Arial"/>
          <w:b/>
        </w:rPr>
        <w:t xml:space="preserve">Assistant Professor in </w:t>
      </w:r>
      <w:r w:rsidR="00902E9B">
        <w:rPr>
          <w:rFonts w:ascii="Arial" w:hAnsi="Arial" w:cs="Arial"/>
          <w:b/>
        </w:rPr>
        <w:t>Host</w:t>
      </w:r>
      <w:r>
        <w:rPr>
          <w:rFonts w:ascii="Arial" w:hAnsi="Arial" w:cs="Arial"/>
          <w:b/>
        </w:rPr>
        <w:t>-Microbe Interactions</w:t>
      </w:r>
    </w:p>
    <w:p w14:paraId="20659969" w14:textId="77777777" w:rsidR="000066B7" w:rsidRPr="000D4039" w:rsidRDefault="000066B7" w:rsidP="00E54CDD">
      <w:pPr>
        <w:tabs>
          <w:tab w:val="left" w:pos="1440"/>
        </w:tabs>
        <w:rPr>
          <w:rFonts w:ascii="Arial" w:hAnsi="Arial" w:cs="Arial"/>
          <w:b/>
        </w:rPr>
      </w:pPr>
    </w:p>
    <w:p w14:paraId="2E415510" w14:textId="09195487" w:rsidR="00722617" w:rsidRPr="00757290" w:rsidRDefault="6FD53D5F" w:rsidP="00944DC6">
      <w:pPr>
        <w:tabs>
          <w:tab w:val="left" w:pos="1440"/>
        </w:tabs>
        <w:jc w:val="both"/>
        <w:rPr>
          <w:rFonts w:ascii="Arial" w:hAnsi="Arial" w:cs="Arial"/>
        </w:rPr>
      </w:pPr>
      <w:bookmarkStart w:id="0" w:name="_Hlk94197184"/>
      <w:r w:rsidRPr="6FD53D5F">
        <w:rPr>
          <w:rFonts w:ascii="Arial" w:hAnsi="Arial" w:cs="Arial"/>
        </w:rPr>
        <w:t xml:space="preserve">Applicants are invited to apply for a tenure-track faculty position at the rank of Assistant Professor in the broad area of host-microbe interactions </w:t>
      </w:r>
      <w:r w:rsidR="00B571C6">
        <w:rPr>
          <w:rFonts w:ascii="Arial" w:hAnsi="Arial" w:cs="Arial"/>
        </w:rPr>
        <w:t>involving</w:t>
      </w:r>
      <w:r w:rsidR="00B571C6" w:rsidRPr="6FD53D5F">
        <w:rPr>
          <w:rFonts w:ascii="Arial" w:hAnsi="Arial" w:cs="Arial"/>
        </w:rPr>
        <w:t xml:space="preserve"> </w:t>
      </w:r>
      <w:r w:rsidRPr="6FD53D5F">
        <w:rPr>
          <w:rFonts w:ascii="Arial" w:hAnsi="Arial" w:cs="Arial"/>
        </w:rPr>
        <w:t xml:space="preserve">plants or insects. </w:t>
      </w:r>
      <w:bookmarkStart w:id="1" w:name="_Hlk95119077"/>
      <w:bookmarkEnd w:id="0"/>
      <w:r w:rsidRPr="6FD53D5F">
        <w:rPr>
          <w:rFonts w:ascii="Arial" w:hAnsi="Arial" w:cs="Arial"/>
        </w:rPr>
        <w:t xml:space="preserve">We seek candidates whose research will lead to a better understanding of the nature of these host-microbe interactions and their impact on natural, urban, or agricultural ecosystems. </w:t>
      </w:r>
      <w:bookmarkEnd w:id="1"/>
      <w:r w:rsidRPr="6FD53D5F">
        <w:rPr>
          <w:rFonts w:ascii="Arial" w:hAnsi="Arial" w:cs="Arial"/>
        </w:rPr>
        <w:t>Areas of interest include, but are not limited to, the influence of factors on microbial outcomes</w:t>
      </w:r>
      <w:r w:rsidR="002578C4">
        <w:rPr>
          <w:rFonts w:ascii="Arial" w:hAnsi="Arial" w:cs="Arial"/>
        </w:rPr>
        <w:t xml:space="preserve"> </w:t>
      </w:r>
      <w:r w:rsidR="002578C4" w:rsidRPr="6FD53D5F">
        <w:rPr>
          <w:rFonts w:ascii="Arial" w:hAnsi="Arial" w:cs="Arial"/>
        </w:rPr>
        <w:t>(such as resistance, diversity, etc.)</w:t>
      </w:r>
      <w:r w:rsidRPr="6FD53D5F">
        <w:rPr>
          <w:rFonts w:ascii="Arial" w:hAnsi="Arial" w:cs="Arial"/>
        </w:rPr>
        <w:t xml:space="preserve">; interactions of microbes with their plant or insect hosts; or insect-vectored microbe interactions. Candidates using </w:t>
      </w:r>
      <w:r w:rsidR="002578C4">
        <w:rPr>
          <w:rFonts w:ascii="Arial" w:hAnsi="Arial" w:cs="Arial"/>
        </w:rPr>
        <w:t>innovative</w:t>
      </w:r>
      <w:r w:rsidR="007F6487">
        <w:rPr>
          <w:rFonts w:ascii="Arial" w:hAnsi="Arial" w:cs="Arial"/>
        </w:rPr>
        <w:t xml:space="preserve"> </w:t>
      </w:r>
      <w:r w:rsidRPr="6FD53D5F">
        <w:rPr>
          <w:rFonts w:ascii="Arial" w:hAnsi="Arial" w:cs="Arial"/>
        </w:rPr>
        <w:t>molecular, genetic, or -omics based approaches are particularly encouraged to apply. The successful candidate is expected to develop an externally funded, high-</w:t>
      </w:r>
      <w:r w:rsidRPr="000B22EF">
        <w:rPr>
          <w:rFonts w:ascii="Arial" w:hAnsi="Arial" w:cs="Arial"/>
        </w:rPr>
        <w:t xml:space="preserve">impact </w:t>
      </w:r>
      <w:r w:rsidRPr="0094620E">
        <w:rPr>
          <w:rFonts w:ascii="Arial" w:hAnsi="Arial" w:cs="Arial"/>
        </w:rPr>
        <w:t>research</w:t>
      </w:r>
      <w:r w:rsidRPr="000B22EF">
        <w:rPr>
          <w:rFonts w:ascii="Arial" w:hAnsi="Arial" w:cs="Arial"/>
        </w:rPr>
        <w:t xml:space="preserve"> program and actively train graduate students. They will be expected to develop a </w:t>
      </w:r>
      <w:r w:rsidRPr="0094620E">
        <w:rPr>
          <w:rFonts w:ascii="Arial" w:hAnsi="Arial" w:cs="Arial"/>
        </w:rPr>
        <w:t>teaching</w:t>
      </w:r>
      <w:r w:rsidRPr="000B22EF">
        <w:rPr>
          <w:rFonts w:ascii="Arial" w:hAnsi="Arial" w:cs="Arial"/>
        </w:rPr>
        <w:t xml:space="preserve"> program that engages students in the undergraduate microbiology program and participate in </w:t>
      </w:r>
      <w:r w:rsidRPr="0094620E">
        <w:rPr>
          <w:rFonts w:ascii="Arial" w:hAnsi="Arial" w:cs="Arial"/>
        </w:rPr>
        <w:t>service</w:t>
      </w:r>
      <w:r w:rsidRPr="000B22EF">
        <w:rPr>
          <w:rFonts w:ascii="Arial" w:hAnsi="Arial" w:cs="Arial"/>
        </w:rPr>
        <w:t xml:space="preserve"> to the university. The position is </w:t>
      </w:r>
      <w:r w:rsidRPr="0094620E">
        <w:rPr>
          <w:rFonts w:ascii="Arial" w:hAnsi="Arial" w:cs="Arial"/>
        </w:rPr>
        <w:t>65%</w:t>
      </w:r>
      <w:r w:rsidRPr="000B22EF">
        <w:rPr>
          <w:rFonts w:ascii="Arial" w:hAnsi="Arial" w:cs="Arial"/>
        </w:rPr>
        <w:t xml:space="preserve"> research, </w:t>
      </w:r>
      <w:r w:rsidRPr="0094620E">
        <w:rPr>
          <w:rFonts w:ascii="Arial" w:hAnsi="Arial" w:cs="Arial"/>
        </w:rPr>
        <w:t>30%</w:t>
      </w:r>
      <w:r w:rsidRPr="000B22EF">
        <w:rPr>
          <w:rFonts w:ascii="Arial" w:hAnsi="Arial" w:cs="Arial"/>
        </w:rPr>
        <w:t xml:space="preserve"> teaching</w:t>
      </w:r>
      <w:r w:rsidR="00652348">
        <w:rPr>
          <w:rFonts w:ascii="Arial" w:hAnsi="Arial" w:cs="Arial"/>
        </w:rPr>
        <w:t>,</w:t>
      </w:r>
      <w:r w:rsidRPr="000B22EF">
        <w:rPr>
          <w:rFonts w:ascii="Arial" w:hAnsi="Arial" w:cs="Arial"/>
        </w:rPr>
        <w:t xml:space="preserve"> and </w:t>
      </w:r>
      <w:r w:rsidRPr="0094620E">
        <w:rPr>
          <w:rFonts w:ascii="Arial" w:hAnsi="Arial" w:cs="Arial"/>
        </w:rPr>
        <w:t>5%</w:t>
      </w:r>
      <w:r w:rsidRPr="000B22EF">
        <w:rPr>
          <w:rFonts w:ascii="Arial" w:hAnsi="Arial" w:cs="Arial"/>
        </w:rPr>
        <w:t xml:space="preserve"> service. The appointment will be in the Department of Plant Pathology, Entomology and Microbiology in the College of Agriculture and Life Sciences at Iowa State University.</w:t>
      </w:r>
      <w:r w:rsidRPr="6FD53D5F">
        <w:rPr>
          <w:rFonts w:ascii="Arial" w:hAnsi="Arial" w:cs="Arial"/>
        </w:rPr>
        <w:t xml:space="preserve"> </w:t>
      </w:r>
    </w:p>
    <w:p w14:paraId="02E386BB" w14:textId="77777777" w:rsidR="00785AE9" w:rsidRPr="00757290" w:rsidRDefault="00785AE9" w:rsidP="00944DC6">
      <w:pPr>
        <w:tabs>
          <w:tab w:val="left" w:pos="1440"/>
        </w:tabs>
        <w:jc w:val="both"/>
        <w:rPr>
          <w:rFonts w:ascii="Arial" w:hAnsi="Arial" w:cs="Arial"/>
          <w:iCs/>
        </w:rPr>
      </w:pPr>
    </w:p>
    <w:p w14:paraId="6E75E035" w14:textId="603208E1" w:rsidR="008F0FFF" w:rsidRPr="000D4039" w:rsidRDefault="6FD53D5F" w:rsidP="00944DC6">
      <w:pPr>
        <w:jc w:val="both"/>
        <w:rPr>
          <w:rFonts w:ascii="Arial" w:hAnsi="Arial" w:cs="Arial"/>
        </w:rPr>
      </w:pPr>
      <w:r w:rsidRPr="6FD53D5F">
        <w:rPr>
          <w:rFonts w:ascii="Arial" w:hAnsi="Arial" w:cs="Arial"/>
        </w:rPr>
        <w:t>With 25,000 undergraduates, almost 5,000 graduate students, and 6,200 faculty and staff, ISU is a strong land-grant and Research I university. ISU has extensive shared facilities for biological research, including -omics technologies for genetics, genomics and microbiome studies and high-performance computing. The collaborative environment is enhanced by interdisciplinary and disciplinary graduate majors that promote cross-fertilization within labs. The successful candidate will have an office and laboratory in one of the newest buildings on campus, which was designed for collaborative research and teaching, and has in-house chambers and greenhouses for insect, microbe, and plant growth. Highlighted aspects of the departments are the ISU Plant and Insect Diagnostic Clinic, an active Insect Zoo for outreach, numerous field research facilities, co-administration of a vibrant and experiential microbiology program for undergraduates</w:t>
      </w:r>
      <w:r w:rsidR="00652348">
        <w:rPr>
          <w:rFonts w:ascii="Arial" w:hAnsi="Arial" w:cs="Arial"/>
        </w:rPr>
        <w:t>. Faculty have</w:t>
      </w:r>
      <w:r w:rsidRPr="6FD53D5F">
        <w:rPr>
          <w:rFonts w:ascii="Arial" w:hAnsi="Arial" w:cs="Arial"/>
        </w:rPr>
        <w:t xml:space="preserve"> strengths in extension, teaching, and the scholarship of teaching and learning, and research across the full spectrum from fundamental to applied. </w:t>
      </w:r>
    </w:p>
    <w:p w14:paraId="30BC16CF" w14:textId="52E0FF0B" w:rsidR="006731ED" w:rsidRPr="000D4039" w:rsidRDefault="008F0FFF" w:rsidP="00944DC6">
      <w:pPr>
        <w:jc w:val="both"/>
        <w:rPr>
          <w:rFonts w:ascii="Arial" w:hAnsi="Arial" w:cs="Arial"/>
        </w:rPr>
      </w:pPr>
      <w:r w:rsidRPr="000D4039">
        <w:rPr>
          <w:rFonts w:ascii="Arial" w:hAnsi="Arial" w:cs="Arial"/>
        </w:rPr>
        <w:t xml:space="preserve"> </w:t>
      </w:r>
    </w:p>
    <w:p w14:paraId="6E7F0E88" w14:textId="3ED20613" w:rsidR="00886BDD" w:rsidRPr="000D4039" w:rsidRDefault="11604FC3" w:rsidP="00944DC6">
      <w:pPr>
        <w:jc w:val="both"/>
        <w:rPr>
          <w:rFonts w:ascii="Arial" w:hAnsi="Arial" w:cs="Arial"/>
        </w:rPr>
      </w:pPr>
      <w:r w:rsidRPr="11604FC3">
        <w:rPr>
          <w:rFonts w:ascii="Arial" w:hAnsi="Arial" w:cs="Arial"/>
        </w:rPr>
        <w:t xml:space="preserve">Ames is a community of about 67,000 that is </w:t>
      </w:r>
      <w:r w:rsidR="002D7E16">
        <w:rPr>
          <w:rFonts w:ascii="Arial" w:hAnsi="Arial" w:cs="Arial"/>
        </w:rPr>
        <w:t xml:space="preserve">close to the </w:t>
      </w:r>
      <w:r w:rsidRPr="11604FC3">
        <w:rPr>
          <w:rFonts w:ascii="Arial" w:hAnsi="Arial" w:cs="Arial"/>
        </w:rPr>
        <w:t>Des Moines</w:t>
      </w:r>
      <w:r w:rsidR="002D7E16">
        <w:rPr>
          <w:rFonts w:ascii="Arial" w:hAnsi="Arial" w:cs="Arial"/>
        </w:rPr>
        <w:t xml:space="preserve"> metropolitan area</w:t>
      </w:r>
      <w:r w:rsidRPr="11604FC3">
        <w:rPr>
          <w:rFonts w:ascii="Arial" w:hAnsi="Arial" w:cs="Arial"/>
        </w:rPr>
        <w:t xml:space="preserve">. Ames is home to several federal labs, including the National Laboratory for Agriculture and the Environment and numerous USDA Agriculture Research Service labs. </w:t>
      </w:r>
      <w:r w:rsidR="002D7E16">
        <w:rPr>
          <w:rFonts w:ascii="Arial" w:hAnsi="Arial" w:cs="Arial"/>
        </w:rPr>
        <w:t xml:space="preserve">Ames is ranked as a top town to live in </w:t>
      </w:r>
      <w:r w:rsidRPr="11604FC3">
        <w:rPr>
          <w:rFonts w:ascii="Arial" w:hAnsi="Arial" w:cs="Arial"/>
        </w:rPr>
        <w:t>and has received awards recognizing the high quality of its</w:t>
      </w:r>
      <w:r w:rsidR="002D7E16">
        <w:rPr>
          <w:rFonts w:ascii="Arial" w:hAnsi="Arial" w:cs="Arial"/>
        </w:rPr>
        <w:t xml:space="preserve"> public</w:t>
      </w:r>
      <w:r w:rsidRPr="11604FC3">
        <w:rPr>
          <w:rFonts w:ascii="Arial" w:hAnsi="Arial" w:cs="Arial"/>
        </w:rPr>
        <w:t xml:space="preserve"> schools, amenities, and commitment to the environment and quality of life.</w:t>
      </w:r>
    </w:p>
    <w:p w14:paraId="556BD22F" w14:textId="77777777" w:rsidR="006731ED" w:rsidRPr="000D4039" w:rsidRDefault="006731ED" w:rsidP="00944DC6">
      <w:pPr>
        <w:tabs>
          <w:tab w:val="left" w:pos="1260"/>
        </w:tabs>
        <w:ind w:left="2520" w:hanging="2520"/>
        <w:jc w:val="both"/>
        <w:rPr>
          <w:rFonts w:ascii="Arial" w:hAnsi="Arial" w:cs="Arial"/>
        </w:rPr>
      </w:pPr>
    </w:p>
    <w:p w14:paraId="25D8EF0D" w14:textId="77777777" w:rsidR="00785AE9" w:rsidRPr="00785AE9" w:rsidRDefault="00785AE9" w:rsidP="00944DC6">
      <w:pPr>
        <w:pStyle w:val="Default"/>
        <w:jc w:val="both"/>
        <w:rPr>
          <w:rFonts w:ascii="Arial" w:hAnsi="Arial" w:cs="Arial"/>
          <w:sz w:val="22"/>
          <w:szCs w:val="22"/>
          <w:u w:val="single"/>
        </w:rPr>
      </w:pPr>
      <w:r w:rsidRPr="00785AE9">
        <w:rPr>
          <w:rFonts w:ascii="Arial" w:hAnsi="Arial" w:cs="Arial"/>
          <w:sz w:val="22"/>
          <w:szCs w:val="22"/>
          <w:u w:val="single"/>
        </w:rPr>
        <w:t>Required Qualifications</w:t>
      </w:r>
    </w:p>
    <w:p w14:paraId="4A189EB9" w14:textId="729812FA" w:rsidR="00E54CDD" w:rsidRDefault="7AD589C8" w:rsidP="00944DC6">
      <w:pPr>
        <w:pStyle w:val="Default"/>
        <w:jc w:val="both"/>
        <w:rPr>
          <w:rFonts w:ascii="Arial" w:hAnsi="Arial" w:cs="Arial"/>
          <w:sz w:val="22"/>
          <w:szCs w:val="22"/>
        </w:rPr>
      </w:pPr>
      <w:r w:rsidRPr="7AD589C8">
        <w:rPr>
          <w:rFonts w:ascii="Arial" w:hAnsi="Arial" w:cs="Arial"/>
          <w:sz w:val="22"/>
          <w:szCs w:val="22"/>
        </w:rPr>
        <w:t>Candidates must have a Ph.D. in Microbiology, Entomology, Plant Pathology, or a related field</w:t>
      </w:r>
      <w:r w:rsidR="002578C4">
        <w:rPr>
          <w:rFonts w:ascii="Arial" w:hAnsi="Arial" w:cs="Arial"/>
          <w:sz w:val="22"/>
          <w:szCs w:val="22"/>
        </w:rPr>
        <w:t>.</w:t>
      </w:r>
    </w:p>
    <w:p w14:paraId="13C124A6" w14:textId="77777777" w:rsidR="000D1294" w:rsidRDefault="000D1294" w:rsidP="00944DC6">
      <w:pPr>
        <w:pStyle w:val="Default"/>
        <w:jc w:val="both"/>
        <w:rPr>
          <w:rFonts w:ascii="Arial" w:hAnsi="Arial" w:cs="Arial"/>
          <w:sz w:val="22"/>
          <w:szCs w:val="22"/>
        </w:rPr>
      </w:pPr>
    </w:p>
    <w:p w14:paraId="055F6549" w14:textId="77777777" w:rsidR="00785AE9" w:rsidRPr="00785AE9" w:rsidRDefault="00785AE9" w:rsidP="00944DC6">
      <w:pPr>
        <w:pStyle w:val="Default"/>
        <w:jc w:val="both"/>
        <w:rPr>
          <w:rFonts w:ascii="Arial" w:hAnsi="Arial" w:cs="Arial"/>
          <w:sz w:val="22"/>
          <w:szCs w:val="22"/>
          <w:u w:val="single"/>
        </w:rPr>
      </w:pPr>
      <w:r w:rsidRPr="00785AE9">
        <w:rPr>
          <w:rFonts w:ascii="Arial" w:hAnsi="Arial" w:cs="Arial"/>
          <w:sz w:val="22"/>
          <w:szCs w:val="22"/>
          <w:u w:val="single"/>
        </w:rPr>
        <w:t>Preferred Qualifications</w:t>
      </w:r>
    </w:p>
    <w:p w14:paraId="4460102C" w14:textId="74EDA16C" w:rsidR="00785AE9" w:rsidRDefault="7AD589C8" w:rsidP="000D1294">
      <w:pPr>
        <w:pStyle w:val="Default"/>
        <w:numPr>
          <w:ilvl w:val="0"/>
          <w:numId w:val="13"/>
        </w:numPr>
        <w:tabs>
          <w:tab w:val="left" w:pos="180"/>
        </w:tabs>
        <w:ind w:left="180" w:hanging="180"/>
        <w:jc w:val="both"/>
        <w:rPr>
          <w:rFonts w:ascii="Arial" w:hAnsi="Arial" w:cs="Arial"/>
          <w:sz w:val="22"/>
          <w:szCs w:val="22"/>
        </w:rPr>
      </w:pPr>
      <w:r w:rsidRPr="7AD589C8">
        <w:rPr>
          <w:rFonts w:ascii="Arial" w:hAnsi="Arial" w:cs="Arial"/>
          <w:sz w:val="22"/>
          <w:szCs w:val="22"/>
        </w:rPr>
        <w:t>Evidence of strong potential for conducting innovative research in host-microbe interactions</w:t>
      </w:r>
      <w:r w:rsidR="000D1294">
        <w:rPr>
          <w:rFonts w:ascii="Arial" w:hAnsi="Arial" w:cs="Arial"/>
          <w:sz w:val="22"/>
          <w:szCs w:val="22"/>
        </w:rPr>
        <w:t xml:space="preserve"> using modern molecular approaches</w:t>
      </w:r>
      <w:r w:rsidRPr="7AD589C8">
        <w:rPr>
          <w:rFonts w:ascii="Arial" w:hAnsi="Arial" w:cs="Arial"/>
          <w:sz w:val="22"/>
          <w:szCs w:val="22"/>
        </w:rPr>
        <w:t xml:space="preserve"> </w:t>
      </w:r>
    </w:p>
    <w:p w14:paraId="15310294" w14:textId="5B568FAA" w:rsidR="00360558" w:rsidRDefault="7AD589C8" w:rsidP="00785AE9">
      <w:pPr>
        <w:pStyle w:val="Default"/>
        <w:numPr>
          <w:ilvl w:val="0"/>
          <w:numId w:val="13"/>
        </w:numPr>
        <w:tabs>
          <w:tab w:val="left" w:pos="180"/>
        </w:tabs>
        <w:ind w:left="360"/>
        <w:jc w:val="both"/>
        <w:rPr>
          <w:rFonts w:ascii="Arial" w:hAnsi="Arial" w:cs="Arial"/>
          <w:sz w:val="22"/>
          <w:szCs w:val="22"/>
        </w:rPr>
      </w:pPr>
      <w:r w:rsidRPr="7AD589C8">
        <w:rPr>
          <w:rFonts w:ascii="Arial" w:hAnsi="Arial" w:cs="Arial"/>
          <w:sz w:val="22"/>
          <w:szCs w:val="22"/>
        </w:rPr>
        <w:t>Evidence of a strong publication record in internationally-recognized journals</w:t>
      </w:r>
    </w:p>
    <w:p w14:paraId="3BED4444" w14:textId="77BAD35E" w:rsidR="00785AE9" w:rsidRDefault="00360558" w:rsidP="00785AE9">
      <w:pPr>
        <w:pStyle w:val="Default"/>
        <w:numPr>
          <w:ilvl w:val="0"/>
          <w:numId w:val="13"/>
        </w:numPr>
        <w:tabs>
          <w:tab w:val="left" w:pos="180"/>
        </w:tabs>
        <w:ind w:left="360"/>
        <w:jc w:val="both"/>
        <w:rPr>
          <w:rFonts w:ascii="Arial" w:hAnsi="Arial" w:cs="Arial"/>
          <w:sz w:val="22"/>
          <w:szCs w:val="22"/>
        </w:rPr>
      </w:pPr>
      <w:r>
        <w:rPr>
          <w:rFonts w:ascii="Arial" w:hAnsi="Arial" w:cs="Arial"/>
          <w:sz w:val="22"/>
          <w:szCs w:val="22"/>
        </w:rPr>
        <w:t xml:space="preserve">Evidence of strong potential for research mentoring </w:t>
      </w:r>
    </w:p>
    <w:p w14:paraId="554BB302" w14:textId="086D0F6C" w:rsidR="00360558" w:rsidRDefault="00360558" w:rsidP="00785AE9">
      <w:pPr>
        <w:pStyle w:val="Default"/>
        <w:numPr>
          <w:ilvl w:val="0"/>
          <w:numId w:val="13"/>
        </w:numPr>
        <w:tabs>
          <w:tab w:val="left" w:pos="180"/>
        </w:tabs>
        <w:ind w:left="360"/>
        <w:jc w:val="both"/>
        <w:rPr>
          <w:rFonts w:ascii="Arial" w:hAnsi="Arial" w:cs="Arial"/>
          <w:sz w:val="22"/>
          <w:szCs w:val="22"/>
        </w:rPr>
      </w:pPr>
      <w:r>
        <w:rPr>
          <w:rFonts w:ascii="Arial" w:hAnsi="Arial" w:cs="Arial"/>
          <w:sz w:val="22"/>
          <w:szCs w:val="22"/>
        </w:rPr>
        <w:t xml:space="preserve">Evidence of strong potential for collaborative research </w:t>
      </w:r>
    </w:p>
    <w:p w14:paraId="4CA51210" w14:textId="77777777" w:rsidR="000D1294" w:rsidRDefault="000D1294" w:rsidP="000D1294">
      <w:pPr>
        <w:pStyle w:val="Default"/>
        <w:numPr>
          <w:ilvl w:val="0"/>
          <w:numId w:val="13"/>
        </w:numPr>
        <w:tabs>
          <w:tab w:val="left" w:pos="180"/>
        </w:tabs>
        <w:ind w:left="360"/>
        <w:jc w:val="both"/>
        <w:rPr>
          <w:rFonts w:ascii="Arial" w:hAnsi="Arial" w:cs="Arial"/>
          <w:sz w:val="22"/>
          <w:szCs w:val="22"/>
        </w:rPr>
      </w:pPr>
      <w:r>
        <w:rPr>
          <w:rFonts w:ascii="Arial" w:hAnsi="Arial" w:cs="Arial"/>
          <w:sz w:val="22"/>
          <w:szCs w:val="22"/>
        </w:rPr>
        <w:t xml:space="preserve">Evidence of strong potential for </w:t>
      </w:r>
      <w:r w:rsidRPr="11604FC3">
        <w:rPr>
          <w:rFonts w:ascii="Arial" w:hAnsi="Arial" w:cs="Arial"/>
          <w:sz w:val="22"/>
          <w:szCs w:val="22"/>
        </w:rPr>
        <w:t>securing extramural funding</w:t>
      </w:r>
    </w:p>
    <w:p w14:paraId="20FF5044" w14:textId="73B2CBE6" w:rsidR="00757290" w:rsidRDefault="00360558" w:rsidP="00785AE9">
      <w:pPr>
        <w:pStyle w:val="Default"/>
        <w:numPr>
          <w:ilvl w:val="0"/>
          <w:numId w:val="13"/>
        </w:numPr>
        <w:tabs>
          <w:tab w:val="left" w:pos="180"/>
        </w:tabs>
        <w:ind w:left="360"/>
        <w:jc w:val="both"/>
        <w:rPr>
          <w:rFonts w:ascii="Arial" w:hAnsi="Arial" w:cs="Arial"/>
          <w:sz w:val="22"/>
          <w:szCs w:val="22"/>
        </w:rPr>
      </w:pPr>
      <w:r>
        <w:rPr>
          <w:rFonts w:ascii="Arial" w:hAnsi="Arial" w:cs="Arial"/>
          <w:sz w:val="22"/>
          <w:szCs w:val="22"/>
        </w:rPr>
        <w:t xml:space="preserve">Evidence of strong potential for </w:t>
      </w:r>
      <w:r w:rsidR="00310737">
        <w:rPr>
          <w:rFonts w:ascii="Arial" w:hAnsi="Arial" w:cs="Arial"/>
          <w:sz w:val="22"/>
          <w:szCs w:val="22"/>
        </w:rPr>
        <w:t xml:space="preserve">evidence-based, </w:t>
      </w:r>
      <w:r w:rsidR="11604FC3" w:rsidRPr="11604FC3">
        <w:rPr>
          <w:rFonts w:ascii="Arial" w:hAnsi="Arial" w:cs="Arial"/>
          <w:sz w:val="22"/>
          <w:szCs w:val="22"/>
        </w:rPr>
        <w:t>innovati</w:t>
      </w:r>
      <w:r w:rsidR="00310737">
        <w:rPr>
          <w:rFonts w:ascii="Arial" w:hAnsi="Arial" w:cs="Arial"/>
          <w:sz w:val="22"/>
          <w:szCs w:val="22"/>
        </w:rPr>
        <w:t>ve</w:t>
      </w:r>
      <w:r w:rsidR="11604FC3" w:rsidRPr="11604FC3">
        <w:rPr>
          <w:rFonts w:ascii="Arial" w:hAnsi="Arial" w:cs="Arial"/>
          <w:sz w:val="22"/>
          <w:szCs w:val="22"/>
        </w:rPr>
        <w:t xml:space="preserve"> teaching</w:t>
      </w:r>
    </w:p>
    <w:p w14:paraId="2D451976" w14:textId="73E7BCB6" w:rsidR="000D1294" w:rsidRDefault="000B22EF" w:rsidP="0060565A">
      <w:pPr>
        <w:pStyle w:val="Default"/>
        <w:numPr>
          <w:ilvl w:val="0"/>
          <w:numId w:val="13"/>
        </w:numPr>
        <w:tabs>
          <w:tab w:val="left" w:pos="180"/>
        </w:tabs>
        <w:ind w:left="180" w:hanging="180"/>
        <w:jc w:val="both"/>
        <w:rPr>
          <w:rFonts w:ascii="Arial" w:hAnsi="Arial" w:cs="Arial"/>
          <w:sz w:val="22"/>
          <w:szCs w:val="22"/>
        </w:rPr>
      </w:pPr>
      <w:r>
        <w:rPr>
          <w:rFonts w:ascii="Arial" w:hAnsi="Arial" w:cs="Arial"/>
          <w:sz w:val="22"/>
          <w:szCs w:val="22"/>
        </w:rPr>
        <w:t>Evidence of s</w:t>
      </w:r>
      <w:r w:rsidR="009A577A">
        <w:rPr>
          <w:rFonts w:ascii="Arial" w:hAnsi="Arial" w:cs="Arial"/>
          <w:sz w:val="22"/>
          <w:szCs w:val="22"/>
        </w:rPr>
        <w:t>ervice</w:t>
      </w:r>
      <w:r w:rsidR="000D1294">
        <w:rPr>
          <w:rFonts w:ascii="Arial" w:hAnsi="Arial" w:cs="Arial"/>
          <w:sz w:val="22"/>
          <w:szCs w:val="22"/>
        </w:rPr>
        <w:t xml:space="preserve"> </w:t>
      </w:r>
      <w:r>
        <w:rPr>
          <w:rFonts w:ascii="Arial" w:hAnsi="Arial" w:cs="Arial"/>
          <w:sz w:val="22"/>
          <w:szCs w:val="22"/>
        </w:rPr>
        <w:t xml:space="preserve">at the </w:t>
      </w:r>
      <w:r w:rsidR="009A577A">
        <w:rPr>
          <w:rFonts w:ascii="Arial" w:hAnsi="Arial" w:cs="Arial"/>
          <w:sz w:val="22"/>
          <w:szCs w:val="22"/>
        </w:rPr>
        <w:t>department</w:t>
      </w:r>
      <w:r>
        <w:rPr>
          <w:rFonts w:ascii="Arial" w:hAnsi="Arial" w:cs="Arial"/>
          <w:sz w:val="22"/>
          <w:szCs w:val="22"/>
        </w:rPr>
        <w:t xml:space="preserve"> or college level</w:t>
      </w:r>
      <w:r w:rsidR="000D1294">
        <w:rPr>
          <w:rFonts w:ascii="Arial" w:hAnsi="Arial" w:cs="Arial"/>
          <w:sz w:val="22"/>
          <w:szCs w:val="22"/>
        </w:rPr>
        <w:t xml:space="preserve">, </w:t>
      </w:r>
      <w:r w:rsidR="000D1294" w:rsidRPr="000D1294">
        <w:rPr>
          <w:rFonts w:ascii="Arial" w:hAnsi="Arial" w:cs="Arial"/>
          <w:sz w:val="22"/>
          <w:szCs w:val="22"/>
        </w:rPr>
        <w:t xml:space="preserve">and/or </w:t>
      </w:r>
      <w:r w:rsidR="0060565A">
        <w:rPr>
          <w:rFonts w:ascii="Arial" w:hAnsi="Arial" w:cs="Arial"/>
          <w:sz w:val="22"/>
          <w:szCs w:val="22"/>
        </w:rPr>
        <w:t xml:space="preserve">the </w:t>
      </w:r>
      <w:r w:rsidR="000D1294" w:rsidRPr="000D1294">
        <w:rPr>
          <w:rFonts w:ascii="Arial" w:hAnsi="Arial" w:cs="Arial"/>
          <w:sz w:val="22"/>
          <w:szCs w:val="22"/>
        </w:rPr>
        <w:t>greater scientific community</w:t>
      </w:r>
    </w:p>
    <w:p w14:paraId="7A9D0A85" w14:textId="55F2DA9D" w:rsidR="000D4039" w:rsidRDefault="000D4039" w:rsidP="00944DC6">
      <w:pPr>
        <w:pStyle w:val="Default"/>
        <w:jc w:val="both"/>
        <w:rPr>
          <w:rFonts w:ascii="Arial" w:hAnsi="Arial" w:cs="Arial"/>
          <w:bCs/>
          <w:sz w:val="22"/>
          <w:szCs w:val="22"/>
        </w:rPr>
      </w:pPr>
    </w:p>
    <w:p w14:paraId="60B99917" w14:textId="77777777" w:rsidR="000066B7" w:rsidRPr="000D4039" w:rsidRDefault="000066B7" w:rsidP="00944DC6">
      <w:pPr>
        <w:pStyle w:val="Default"/>
        <w:jc w:val="both"/>
        <w:rPr>
          <w:rFonts w:ascii="Arial" w:hAnsi="Arial" w:cs="Arial"/>
          <w:bCs/>
          <w:sz w:val="22"/>
          <w:szCs w:val="22"/>
        </w:rPr>
      </w:pPr>
    </w:p>
    <w:p w14:paraId="0EFB004D" w14:textId="77777777" w:rsidR="00757290" w:rsidRPr="00B618D2" w:rsidRDefault="00757290" w:rsidP="00757290">
      <w:pPr>
        <w:outlineLvl w:val="1"/>
        <w:rPr>
          <w:rFonts w:ascii="Arial" w:eastAsia="Times New Roman" w:hAnsi="Arial" w:cs="Arial"/>
          <w:b/>
          <w:bCs/>
        </w:rPr>
      </w:pPr>
      <w:r w:rsidRPr="00B618D2">
        <w:rPr>
          <w:rFonts w:ascii="Arial" w:eastAsia="Times New Roman" w:hAnsi="Arial" w:cs="Arial"/>
          <w:b/>
          <w:bCs/>
        </w:rPr>
        <w:lastRenderedPageBreak/>
        <w:t>Application Instructions:</w:t>
      </w:r>
    </w:p>
    <w:p w14:paraId="205F5250" w14:textId="77777777" w:rsidR="00757290" w:rsidRDefault="00757290" w:rsidP="00757290">
      <w:pPr>
        <w:rPr>
          <w:rFonts w:ascii="Arial" w:eastAsia="Times New Roman" w:hAnsi="Arial" w:cs="Arial"/>
        </w:rPr>
      </w:pPr>
      <w:r w:rsidRPr="00B618D2">
        <w:rPr>
          <w:rFonts w:ascii="Arial" w:eastAsia="Times New Roman" w:hAnsi="Arial" w:cs="Arial"/>
        </w:rPr>
        <w:t xml:space="preserve">To apply for this position, please click on “Apply” and complete the Employment Application. </w:t>
      </w:r>
    </w:p>
    <w:p w14:paraId="15CBAF9C" w14:textId="77777777" w:rsidR="00757290" w:rsidRDefault="00757290" w:rsidP="00757290">
      <w:pPr>
        <w:rPr>
          <w:rFonts w:ascii="Arial" w:eastAsia="Times New Roman" w:hAnsi="Arial" w:cs="Arial"/>
        </w:rPr>
      </w:pPr>
    </w:p>
    <w:p w14:paraId="4E47325C" w14:textId="03E57BD1" w:rsidR="00757290" w:rsidRPr="00B618D2" w:rsidRDefault="00757290" w:rsidP="00757290">
      <w:pPr>
        <w:rPr>
          <w:rFonts w:ascii="Arial" w:eastAsia="Times New Roman" w:hAnsi="Arial" w:cs="Arial"/>
        </w:rPr>
      </w:pPr>
      <w:r w:rsidRPr="00B618D2">
        <w:rPr>
          <w:rFonts w:ascii="Arial" w:eastAsia="Times New Roman" w:hAnsi="Arial" w:cs="Arial"/>
        </w:rPr>
        <w:t>The application should include:</w:t>
      </w:r>
    </w:p>
    <w:p w14:paraId="155ED8DE" w14:textId="1C3F824A" w:rsidR="00A717A3" w:rsidRPr="00A717A3" w:rsidRDefault="21929708" w:rsidP="0077045D">
      <w:pPr>
        <w:pStyle w:val="ListParagraph"/>
        <w:numPr>
          <w:ilvl w:val="0"/>
          <w:numId w:val="14"/>
        </w:numPr>
        <w:spacing w:after="120"/>
        <w:jc w:val="both"/>
        <w:rPr>
          <w:rFonts w:ascii="Arial" w:eastAsia="Times New Roman" w:hAnsi="Arial" w:cs="Arial"/>
        </w:rPr>
      </w:pPr>
      <w:r w:rsidRPr="21929708">
        <w:rPr>
          <w:rFonts w:ascii="Arial" w:eastAsia="Times New Roman" w:hAnsi="Arial" w:cs="Arial"/>
        </w:rPr>
        <w:t>Cover Letter describing the qualifications for the position (</w:t>
      </w:r>
      <w:r w:rsidR="009A577A" w:rsidRPr="0094620E">
        <w:rPr>
          <w:rFonts w:ascii="Arial" w:eastAsia="Times New Roman" w:hAnsi="Arial" w:cs="Arial"/>
        </w:rPr>
        <w:t>2</w:t>
      </w:r>
      <w:r w:rsidRPr="21929708">
        <w:rPr>
          <w:rFonts w:ascii="Arial" w:eastAsia="Times New Roman" w:hAnsi="Arial" w:cs="Arial"/>
        </w:rPr>
        <w:t xml:space="preserve"> pages</w:t>
      </w:r>
      <w:r w:rsidR="009A577A">
        <w:rPr>
          <w:rFonts w:ascii="Arial" w:eastAsia="Times New Roman" w:hAnsi="Arial" w:cs="Arial"/>
        </w:rPr>
        <w:t xml:space="preserve"> max</w:t>
      </w:r>
      <w:r w:rsidRPr="21929708">
        <w:rPr>
          <w:rFonts w:ascii="Arial" w:eastAsia="Times New Roman" w:hAnsi="Arial" w:cs="Arial"/>
        </w:rPr>
        <w:t>)</w:t>
      </w:r>
      <w:r w:rsidR="00652348">
        <w:rPr>
          <w:rFonts w:ascii="Arial" w:eastAsia="Times New Roman" w:hAnsi="Arial" w:cs="Arial"/>
        </w:rPr>
        <w:t>;</w:t>
      </w:r>
    </w:p>
    <w:p w14:paraId="1C63C998" w14:textId="32BECDE0" w:rsidR="00757290" w:rsidRDefault="00A717A3" w:rsidP="0077045D">
      <w:pPr>
        <w:pStyle w:val="ListParagraph"/>
        <w:numPr>
          <w:ilvl w:val="0"/>
          <w:numId w:val="14"/>
        </w:numPr>
        <w:spacing w:after="120"/>
        <w:jc w:val="both"/>
        <w:rPr>
          <w:rFonts w:ascii="Arial" w:eastAsia="Times New Roman" w:hAnsi="Arial" w:cs="Arial"/>
        </w:rPr>
      </w:pPr>
      <w:r>
        <w:rPr>
          <w:rFonts w:ascii="Arial" w:eastAsia="Times New Roman" w:hAnsi="Arial" w:cs="Arial"/>
        </w:rPr>
        <w:t>C</w:t>
      </w:r>
      <w:r w:rsidR="00757290" w:rsidRPr="00A717A3">
        <w:rPr>
          <w:rFonts w:ascii="Arial" w:eastAsia="Times New Roman" w:hAnsi="Arial" w:cs="Arial"/>
        </w:rPr>
        <w:t xml:space="preserve">urriculum </w:t>
      </w:r>
      <w:r w:rsidR="00E54CDD">
        <w:rPr>
          <w:rFonts w:ascii="Arial" w:eastAsia="Times New Roman" w:hAnsi="Arial" w:cs="Arial"/>
        </w:rPr>
        <w:t>V</w:t>
      </w:r>
      <w:r w:rsidR="00757290" w:rsidRPr="00A717A3">
        <w:rPr>
          <w:rFonts w:ascii="Arial" w:eastAsia="Times New Roman" w:hAnsi="Arial" w:cs="Arial"/>
        </w:rPr>
        <w:t>itae</w:t>
      </w:r>
      <w:r w:rsidR="00652348">
        <w:rPr>
          <w:rFonts w:ascii="Arial" w:eastAsia="Times New Roman" w:hAnsi="Arial" w:cs="Arial"/>
        </w:rPr>
        <w:t>;</w:t>
      </w:r>
    </w:p>
    <w:p w14:paraId="75A476F4" w14:textId="5CECD36E" w:rsidR="0077045D" w:rsidRDefault="21929708" w:rsidP="0077045D">
      <w:pPr>
        <w:pStyle w:val="ListParagraph"/>
        <w:numPr>
          <w:ilvl w:val="0"/>
          <w:numId w:val="14"/>
        </w:numPr>
        <w:spacing w:after="120"/>
        <w:jc w:val="both"/>
        <w:rPr>
          <w:rFonts w:ascii="Arial" w:eastAsia="Times New Roman" w:hAnsi="Arial" w:cs="Arial"/>
        </w:rPr>
      </w:pPr>
      <w:r w:rsidRPr="21929708">
        <w:rPr>
          <w:rFonts w:ascii="Arial" w:eastAsia="Times New Roman" w:hAnsi="Arial" w:cs="Arial"/>
        </w:rPr>
        <w:t>Research Statement detailing experience and future plans (3 pages</w:t>
      </w:r>
      <w:r w:rsidR="009A577A">
        <w:rPr>
          <w:rFonts w:ascii="Arial" w:eastAsia="Times New Roman" w:hAnsi="Arial" w:cs="Arial"/>
        </w:rPr>
        <w:t xml:space="preserve"> max</w:t>
      </w:r>
      <w:r w:rsidRPr="21929708">
        <w:rPr>
          <w:rFonts w:ascii="Arial" w:eastAsia="Times New Roman" w:hAnsi="Arial" w:cs="Arial"/>
        </w:rPr>
        <w:t>)</w:t>
      </w:r>
      <w:r w:rsidR="00652348">
        <w:rPr>
          <w:rFonts w:ascii="Arial" w:eastAsia="Times New Roman" w:hAnsi="Arial" w:cs="Arial"/>
        </w:rPr>
        <w:t>;</w:t>
      </w:r>
    </w:p>
    <w:p w14:paraId="1DD4ED38" w14:textId="047800A0" w:rsidR="0077045D" w:rsidRDefault="21929708" w:rsidP="0077045D">
      <w:pPr>
        <w:pStyle w:val="ListParagraph"/>
        <w:numPr>
          <w:ilvl w:val="0"/>
          <w:numId w:val="14"/>
        </w:numPr>
        <w:spacing w:after="120"/>
        <w:jc w:val="both"/>
        <w:rPr>
          <w:rFonts w:ascii="Arial" w:eastAsia="Times New Roman" w:hAnsi="Arial" w:cs="Arial"/>
        </w:rPr>
      </w:pPr>
      <w:r w:rsidRPr="21929708">
        <w:rPr>
          <w:rFonts w:ascii="Arial" w:eastAsia="Times New Roman" w:hAnsi="Arial" w:cs="Arial"/>
        </w:rPr>
        <w:t>Teaching Statement detailing philosophy, experience, and future plans (</w:t>
      </w:r>
      <w:r w:rsidR="009A577A">
        <w:rPr>
          <w:rFonts w:ascii="Arial" w:eastAsia="Times New Roman" w:hAnsi="Arial" w:cs="Arial"/>
        </w:rPr>
        <w:t>2</w:t>
      </w:r>
      <w:r w:rsidRPr="21929708">
        <w:rPr>
          <w:rFonts w:ascii="Arial" w:eastAsia="Times New Roman" w:hAnsi="Arial" w:cs="Arial"/>
        </w:rPr>
        <w:t xml:space="preserve"> page</w:t>
      </w:r>
      <w:r w:rsidR="009A577A">
        <w:rPr>
          <w:rFonts w:ascii="Arial" w:eastAsia="Times New Roman" w:hAnsi="Arial" w:cs="Arial"/>
        </w:rPr>
        <w:t>s max</w:t>
      </w:r>
      <w:r w:rsidRPr="21929708">
        <w:rPr>
          <w:rFonts w:ascii="Arial" w:eastAsia="Times New Roman" w:hAnsi="Arial" w:cs="Arial"/>
        </w:rPr>
        <w:t>)</w:t>
      </w:r>
      <w:r w:rsidR="00652348">
        <w:rPr>
          <w:rFonts w:ascii="Arial" w:eastAsia="Times New Roman" w:hAnsi="Arial" w:cs="Arial"/>
        </w:rPr>
        <w:t>;</w:t>
      </w:r>
    </w:p>
    <w:p w14:paraId="3B5C8959" w14:textId="5048AEBE" w:rsidR="0077045D" w:rsidRPr="0077045D" w:rsidRDefault="21929708" w:rsidP="0077045D">
      <w:pPr>
        <w:pStyle w:val="ListParagraph"/>
        <w:numPr>
          <w:ilvl w:val="0"/>
          <w:numId w:val="14"/>
        </w:numPr>
        <w:spacing w:after="120"/>
        <w:jc w:val="both"/>
        <w:rPr>
          <w:rFonts w:ascii="Arial" w:eastAsia="Times New Roman" w:hAnsi="Arial" w:cs="Arial"/>
        </w:rPr>
      </w:pPr>
      <w:r w:rsidRPr="21929708">
        <w:rPr>
          <w:rFonts w:ascii="Arial" w:eastAsia="Times New Roman" w:hAnsi="Arial" w:cs="Arial"/>
        </w:rPr>
        <w:t>R</w:t>
      </w:r>
      <w:r w:rsidRPr="21929708">
        <w:rPr>
          <w:rFonts w:ascii="Arial" w:hAnsi="Arial" w:cs="Arial"/>
        </w:rPr>
        <w:t>epresentative publications (max</w:t>
      </w:r>
      <w:r w:rsidR="000B22EF">
        <w:rPr>
          <w:rFonts w:ascii="Arial" w:hAnsi="Arial" w:cs="Arial"/>
        </w:rPr>
        <w:t xml:space="preserve"> </w:t>
      </w:r>
      <w:r w:rsidRPr="21929708">
        <w:rPr>
          <w:rFonts w:ascii="Arial" w:hAnsi="Arial" w:cs="Arial"/>
        </w:rPr>
        <w:t>of 3 publications</w:t>
      </w:r>
      <w:r w:rsidR="00652348">
        <w:rPr>
          <w:rFonts w:ascii="Arial" w:hAnsi="Arial" w:cs="Arial"/>
        </w:rPr>
        <w:t xml:space="preserve"> as pdf files</w:t>
      </w:r>
      <w:r w:rsidRPr="21929708">
        <w:rPr>
          <w:rFonts w:ascii="Arial" w:hAnsi="Arial" w:cs="Arial"/>
        </w:rPr>
        <w:t>)</w:t>
      </w:r>
      <w:r w:rsidR="00652348">
        <w:rPr>
          <w:rFonts w:ascii="Arial" w:hAnsi="Arial" w:cs="Arial"/>
        </w:rPr>
        <w:t>;</w:t>
      </w:r>
    </w:p>
    <w:p w14:paraId="65C0B9B9" w14:textId="50949024" w:rsidR="005C4BA0" w:rsidRPr="0077045D" w:rsidRDefault="0077045D" w:rsidP="00820805">
      <w:pPr>
        <w:pStyle w:val="ListParagraph"/>
        <w:numPr>
          <w:ilvl w:val="0"/>
          <w:numId w:val="14"/>
        </w:numPr>
        <w:spacing w:after="120"/>
        <w:jc w:val="both"/>
        <w:rPr>
          <w:rFonts w:ascii="Arial" w:hAnsi="Arial" w:cs="Arial"/>
          <w:bCs/>
        </w:rPr>
      </w:pPr>
      <w:r w:rsidRPr="0077045D">
        <w:rPr>
          <w:rFonts w:ascii="Arial" w:hAnsi="Arial" w:cs="Arial"/>
        </w:rPr>
        <w:t>N</w:t>
      </w:r>
      <w:r w:rsidR="00757290" w:rsidRPr="0077045D">
        <w:rPr>
          <w:rFonts w:ascii="Arial" w:hAnsi="Arial" w:cs="Arial"/>
        </w:rPr>
        <w:t>ames and contact information for three references</w:t>
      </w:r>
      <w:r w:rsidR="00652348">
        <w:rPr>
          <w:rFonts w:ascii="Arial" w:hAnsi="Arial" w:cs="Arial"/>
        </w:rPr>
        <w:t>.</w:t>
      </w:r>
    </w:p>
    <w:p w14:paraId="1F22B2C6" w14:textId="4B4293EE" w:rsidR="000066B7" w:rsidRDefault="21929708" w:rsidP="00944DC6">
      <w:pPr>
        <w:pStyle w:val="Default"/>
        <w:jc w:val="both"/>
        <w:rPr>
          <w:rFonts w:ascii="Arial" w:hAnsi="Arial" w:cs="Arial"/>
          <w:sz w:val="22"/>
          <w:szCs w:val="22"/>
        </w:rPr>
      </w:pPr>
      <w:r w:rsidRPr="21929708">
        <w:rPr>
          <w:rFonts w:ascii="Arial" w:hAnsi="Arial" w:cs="Arial"/>
          <w:sz w:val="22"/>
          <w:szCs w:val="22"/>
        </w:rPr>
        <w:t>Review of applicants will begin on</w:t>
      </w:r>
      <w:r w:rsidR="00877D62">
        <w:rPr>
          <w:rFonts w:ascii="Arial" w:hAnsi="Arial" w:cs="Arial"/>
          <w:sz w:val="22"/>
          <w:szCs w:val="22"/>
        </w:rPr>
        <w:t xml:space="preserve"> October 23rd</w:t>
      </w:r>
      <w:r w:rsidRPr="21929708">
        <w:rPr>
          <w:rFonts w:ascii="Arial" w:hAnsi="Arial" w:cs="Arial"/>
          <w:sz w:val="22"/>
          <w:szCs w:val="22"/>
        </w:rPr>
        <w:t xml:space="preserve">, and applications must be received before then for guaranteed consideration. However, the position will remain open until filled or the search is closed. </w:t>
      </w:r>
    </w:p>
    <w:p w14:paraId="255EBD1F" w14:textId="77777777" w:rsidR="000066B7" w:rsidRDefault="000066B7" w:rsidP="00944DC6">
      <w:pPr>
        <w:pStyle w:val="Default"/>
        <w:jc w:val="both"/>
        <w:rPr>
          <w:rFonts w:ascii="Arial" w:hAnsi="Arial" w:cs="Arial"/>
          <w:bCs/>
          <w:sz w:val="22"/>
          <w:szCs w:val="22"/>
        </w:rPr>
      </w:pPr>
    </w:p>
    <w:p w14:paraId="76F3BC4B" w14:textId="1D1CA9B7" w:rsidR="00B638DC" w:rsidRPr="000D4039" w:rsidRDefault="21929708" w:rsidP="21929708">
      <w:pPr>
        <w:pStyle w:val="Default"/>
        <w:jc w:val="both"/>
        <w:rPr>
          <w:rFonts w:ascii="Arial" w:hAnsi="Arial" w:cs="Arial"/>
          <w:sz w:val="22"/>
          <w:szCs w:val="22"/>
        </w:rPr>
      </w:pPr>
      <w:r w:rsidRPr="21929708">
        <w:rPr>
          <w:rFonts w:ascii="Arial" w:hAnsi="Arial" w:cs="Arial"/>
          <w:sz w:val="22"/>
          <w:szCs w:val="22"/>
        </w:rPr>
        <w:t>Questions regarding this position should be directed to the Chair of the Search Committee, Ryan Smith (</w:t>
      </w:r>
      <w:hyperlink r:id="rId6">
        <w:r w:rsidRPr="21929708">
          <w:rPr>
            <w:rStyle w:val="Hyperlink"/>
            <w:rFonts w:ascii="Arial" w:hAnsi="Arial" w:cs="Arial"/>
            <w:sz w:val="22"/>
            <w:szCs w:val="22"/>
          </w:rPr>
          <w:t>smithr@iastate.edu</w:t>
        </w:r>
      </w:hyperlink>
      <w:r w:rsidRPr="21929708">
        <w:rPr>
          <w:rFonts w:ascii="Arial" w:hAnsi="Arial" w:cs="Arial"/>
          <w:sz w:val="22"/>
          <w:szCs w:val="22"/>
        </w:rPr>
        <w:t>), or the Chair of the Department of Plant Pathology, Entomology and Microbiology, Steven Harris (</w:t>
      </w:r>
      <w:hyperlink r:id="rId7">
        <w:r w:rsidRPr="21929708">
          <w:rPr>
            <w:rStyle w:val="Hyperlink"/>
            <w:rFonts w:ascii="Arial" w:hAnsi="Arial" w:cs="Arial"/>
            <w:sz w:val="22"/>
            <w:szCs w:val="22"/>
          </w:rPr>
          <w:t>stevenh1@iastate.edu</w:t>
        </w:r>
      </w:hyperlink>
      <w:r w:rsidRPr="21929708">
        <w:rPr>
          <w:rFonts w:ascii="Arial" w:hAnsi="Arial" w:cs="Arial"/>
          <w:sz w:val="22"/>
          <w:szCs w:val="22"/>
        </w:rPr>
        <w:t xml:space="preserve">). </w:t>
      </w:r>
    </w:p>
    <w:p w14:paraId="7F8B873C" w14:textId="03B76FDA" w:rsidR="00B638DC" w:rsidRDefault="00B638DC" w:rsidP="00944DC6">
      <w:pPr>
        <w:tabs>
          <w:tab w:val="left" w:pos="1440"/>
        </w:tabs>
        <w:ind w:left="2520" w:hanging="2520"/>
        <w:jc w:val="both"/>
        <w:rPr>
          <w:rFonts w:ascii="Arial" w:hAnsi="Arial" w:cs="Arial"/>
          <w:b/>
        </w:rPr>
      </w:pPr>
    </w:p>
    <w:p w14:paraId="141BA412" w14:textId="5790B6E4" w:rsidR="005C4BA0" w:rsidRPr="000D4039" w:rsidRDefault="005C4BA0" w:rsidP="00944DC6">
      <w:pPr>
        <w:pStyle w:val="ListParagraph"/>
        <w:tabs>
          <w:tab w:val="left" w:pos="630"/>
          <w:tab w:val="left" w:pos="1080"/>
        </w:tabs>
        <w:autoSpaceDE w:val="0"/>
        <w:autoSpaceDN w:val="0"/>
        <w:adjustRightInd w:val="0"/>
        <w:spacing w:after="0" w:line="240" w:lineRule="auto"/>
        <w:ind w:left="0"/>
        <w:jc w:val="both"/>
        <w:rPr>
          <w:rFonts w:ascii="Arial" w:hAnsi="Arial" w:cs="Arial"/>
          <w:i/>
          <w:iCs/>
        </w:rPr>
      </w:pPr>
      <w:r>
        <w:rPr>
          <w:rFonts w:ascii="Arial" w:hAnsi="Arial" w:cs="Arial"/>
        </w:rPr>
        <w:t>ISU</w:t>
      </w:r>
      <w:r w:rsidRPr="000D4039">
        <w:rPr>
          <w:rFonts w:ascii="Arial" w:hAnsi="Arial" w:cs="Arial"/>
        </w:rPr>
        <w:t xml:space="preserve"> is an equal opportunity employer committed to excellence through</w:t>
      </w:r>
      <w:r>
        <w:rPr>
          <w:rFonts w:ascii="Arial" w:hAnsi="Arial" w:cs="Arial"/>
        </w:rPr>
        <w:t xml:space="preserve"> </w:t>
      </w:r>
      <w:r w:rsidRPr="000D4039">
        <w:rPr>
          <w:rFonts w:ascii="Arial" w:hAnsi="Arial" w:cs="Arial"/>
        </w:rPr>
        <w:t>diversity and does not discriminate on the basis of race, color, age, ethnicity, religion, national origin, pregnancy, sexual orientation, gender identity, genetic information, sex, marital status, disability, or status as a U.S. Veteran. ISU is responsive to the needs of dual career couples, is dedicated to work-life balance through an array of family-friendly policies, and was the recipient of a National Science Foundation ADVANCE Award for gender equity.</w:t>
      </w:r>
    </w:p>
    <w:p w14:paraId="2F4AC0E2" w14:textId="13805C7D" w:rsidR="005C4BA0" w:rsidRDefault="005C4BA0" w:rsidP="00944DC6">
      <w:pPr>
        <w:tabs>
          <w:tab w:val="left" w:pos="1440"/>
        </w:tabs>
        <w:jc w:val="both"/>
        <w:rPr>
          <w:rFonts w:ascii="Arial" w:hAnsi="Arial" w:cs="Arial"/>
          <w:b/>
        </w:rPr>
      </w:pPr>
    </w:p>
    <w:p w14:paraId="79D000B9" w14:textId="77777777" w:rsidR="005C4BA0" w:rsidRPr="000D4039" w:rsidRDefault="005C4BA0" w:rsidP="00944DC6">
      <w:pPr>
        <w:tabs>
          <w:tab w:val="left" w:pos="1440"/>
        </w:tabs>
        <w:ind w:left="2520" w:hanging="2520"/>
        <w:jc w:val="both"/>
        <w:rPr>
          <w:rFonts w:ascii="Arial" w:hAnsi="Arial" w:cs="Arial"/>
          <w:b/>
        </w:rPr>
      </w:pPr>
    </w:p>
    <w:p w14:paraId="158E9B68" w14:textId="77777777" w:rsidR="00217664" w:rsidRPr="005C4BA0" w:rsidRDefault="00217664" w:rsidP="00944DC6">
      <w:pPr>
        <w:jc w:val="both"/>
        <w:rPr>
          <w:rFonts w:ascii="Arial" w:hAnsi="Arial" w:cs="Arial"/>
          <w:color w:val="C00000"/>
        </w:rPr>
      </w:pPr>
    </w:p>
    <w:p w14:paraId="57F84441" w14:textId="77777777" w:rsidR="005C4BA0" w:rsidRDefault="005C4BA0" w:rsidP="00944DC6">
      <w:pPr>
        <w:tabs>
          <w:tab w:val="left" w:pos="1440"/>
        </w:tabs>
        <w:ind w:left="2520" w:hanging="2520"/>
        <w:jc w:val="both"/>
        <w:rPr>
          <w:rFonts w:ascii="Arial" w:hAnsi="Arial" w:cs="Arial"/>
          <w:b/>
          <w:color w:val="C00000"/>
        </w:rPr>
      </w:pPr>
    </w:p>
    <w:p w14:paraId="5E258955" w14:textId="77777777" w:rsidR="0023493D" w:rsidRPr="000D4039" w:rsidRDefault="0023493D" w:rsidP="00944DC6">
      <w:pPr>
        <w:ind w:left="2520" w:hanging="2520"/>
        <w:jc w:val="both"/>
        <w:rPr>
          <w:rFonts w:ascii="Arial" w:hAnsi="Arial" w:cs="Arial"/>
        </w:rPr>
      </w:pPr>
    </w:p>
    <w:sectPr w:rsidR="0023493D" w:rsidRPr="000D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3">
    <w:altName w:val="Microsoft JhengHei"/>
    <w:panose1 w:val="020B0604020202020204"/>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99E"/>
    <w:multiLevelType w:val="singleLevel"/>
    <w:tmpl w:val="AD5891EE"/>
    <w:lvl w:ilvl="0">
      <w:start w:val="1"/>
      <w:numFmt w:val="decimal"/>
      <w:lvlText w:val="%1."/>
      <w:legacy w:legacy="1" w:legacySpace="0" w:legacyIndent="360"/>
      <w:lvlJc w:val="left"/>
      <w:pPr>
        <w:ind w:left="360" w:hanging="360"/>
      </w:pPr>
    </w:lvl>
  </w:abstractNum>
  <w:abstractNum w:abstractNumId="1" w15:restartNumberingAfterBreak="0">
    <w:nsid w:val="17320C3D"/>
    <w:multiLevelType w:val="singleLevel"/>
    <w:tmpl w:val="AD5891EE"/>
    <w:lvl w:ilvl="0">
      <w:start w:val="1"/>
      <w:numFmt w:val="decimal"/>
      <w:lvlText w:val="%1."/>
      <w:legacy w:legacy="1" w:legacySpace="0" w:legacyIndent="360"/>
      <w:lvlJc w:val="left"/>
      <w:pPr>
        <w:ind w:left="360" w:hanging="360"/>
      </w:pPr>
    </w:lvl>
  </w:abstractNum>
  <w:abstractNum w:abstractNumId="2" w15:restartNumberingAfterBreak="0">
    <w:nsid w:val="1B80237F"/>
    <w:multiLevelType w:val="hybridMultilevel"/>
    <w:tmpl w:val="3534815C"/>
    <w:lvl w:ilvl="0" w:tplc="45F65D0E">
      <w:numFmt w:val="bullet"/>
      <w:lvlText w:val=""/>
      <w:lvlJc w:val="left"/>
      <w:pPr>
        <w:ind w:left="720" w:hanging="360"/>
      </w:pPr>
      <w:rPr>
        <w:rFonts w:ascii="CIDFont+F3" w:eastAsia="CIDFont+F3" w:hAnsi="Times New Roman" w:cs="CIDFont+F3"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4659A"/>
    <w:multiLevelType w:val="hybridMultilevel"/>
    <w:tmpl w:val="AFA26194"/>
    <w:lvl w:ilvl="0" w:tplc="04090001">
      <w:start w:val="1"/>
      <w:numFmt w:val="bullet"/>
      <w:lvlText w:val=""/>
      <w:lvlJc w:val="left"/>
      <w:pPr>
        <w:ind w:left="720" w:hanging="360"/>
      </w:pPr>
      <w:rPr>
        <w:rFonts w:ascii="Symbol" w:hAnsi="Symbol" w:hint="default"/>
      </w:rPr>
    </w:lvl>
    <w:lvl w:ilvl="1" w:tplc="00949E3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121D8"/>
    <w:multiLevelType w:val="hybridMultilevel"/>
    <w:tmpl w:val="0434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47F0B"/>
    <w:multiLevelType w:val="hybridMultilevel"/>
    <w:tmpl w:val="5882F34C"/>
    <w:lvl w:ilvl="0" w:tplc="04090003">
      <w:start w:val="1"/>
      <w:numFmt w:val="bullet"/>
      <w:lvlText w:val="o"/>
      <w:lvlJc w:val="left"/>
      <w:pPr>
        <w:ind w:left="720" w:hanging="360"/>
      </w:pPr>
      <w:rPr>
        <w:rFonts w:ascii="Courier New" w:hAnsi="Courier New" w:cs="Courier New" w:hint="default"/>
      </w:rPr>
    </w:lvl>
    <w:lvl w:ilvl="1" w:tplc="00949E3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E5D4A"/>
    <w:multiLevelType w:val="hybridMultilevel"/>
    <w:tmpl w:val="744C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D2EC6"/>
    <w:multiLevelType w:val="hybridMultilevel"/>
    <w:tmpl w:val="5A4EF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4C9E"/>
    <w:multiLevelType w:val="hybridMultilevel"/>
    <w:tmpl w:val="52FC1348"/>
    <w:lvl w:ilvl="0" w:tplc="3874276A">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4E903F3F"/>
    <w:multiLevelType w:val="hybridMultilevel"/>
    <w:tmpl w:val="31D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909C9"/>
    <w:multiLevelType w:val="hybridMultilevel"/>
    <w:tmpl w:val="37A8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D6CC1"/>
    <w:multiLevelType w:val="hybridMultilevel"/>
    <w:tmpl w:val="DE18D542"/>
    <w:lvl w:ilvl="0" w:tplc="C93A6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B4F47"/>
    <w:multiLevelType w:val="hybridMultilevel"/>
    <w:tmpl w:val="5B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223941">
    <w:abstractNumId w:val="11"/>
  </w:num>
  <w:num w:numId="2" w16cid:durableId="1667199071">
    <w:abstractNumId w:val="7"/>
  </w:num>
  <w:num w:numId="3" w16cid:durableId="267347771">
    <w:abstractNumId w:val="0"/>
    <w:lvlOverride w:ilvl="0">
      <w:lvl w:ilvl="0">
        <w:start w:val="1"/>
        <w:numFmt w:val="decimal"/>
        <w:lvlText w:val="%1."/>
        <w:legacy w:legacy="1" w:legacySpace="0" w:legacyIndent="360"/>
        <w:lvlJc w:val="left"/>
        <w:pPr>
          <w:ind w:left="360" w:hanging="360"/>
        </w:pPr>
      </w:lvl>
    </w:lvlOverride>
  </w:num>
  <w:num w:numId="4" w16cid:durableId="290091912">
    <w:abstractNumId w:val="0"/>
    <w:lvlOverride w:ilvl="0">
      <w:lvl w:ilvl="0">
        <w:start w:val="1"/>
        <w:numFmt w:val="decimal"/>
        <w:lvlText w:val="%1."/>
        <w:legacy w:legacy="1" w:legacySpace="0" w:legacyIndent="360"/>
        <w:lvlJc w:val="left"/>
        <w:pPr>
          <w:ind w:left="360" w:hanging="360"/>
        </w:pPr>
      </w:lvl>
    </w:lvlOverride>
  </w:num>
  <w:num w:numId="5" w16cid:durableId="289672746">
    <w:abstractNumId w:val="1"/>
    <w:lvlOverride w:ilvl="0">
      <w:lvl w:ilvl="0">
        <w:start w:val="1"/>
        <w:numFmt w:val="decimal"/>
        <w:lvlText w:val="%1."/>
        <w:legacy w:legacy="1" w:legacySpace="0" w:legacyIndent="360"/>
        <w:lvlJc w:val="left"/>
        <w:pPr>
          <w:ind w:left="360" w:hanging="360"/>
        </w:pPr>
      </w:lvl>
    </w:lvlOverride>
  </w:num>
  <w:num w:numId="6" w16cid:durableId="1222328295">
    <w:abstractNumId w:val="6"/>
  </w:num>
  <w:num w:numId="7" w16cid:durableId="2000646559">
    <w:abstractNumId w:val="9"/>
  </w:num>
  <w:num w:numId="8" w16cid:durableId="2095515020">
    <w:abstractNumId w:val="10"/>
  </w:num>
  <w:num w:numId="9" w16cid:durableId="1887764504">
    <w:abstractNumId w:val="3"/>
  </w:num>
  <w:num w:numId="10" w16cid:durableId="1678538370">
    <w:abstractNumId w:val="2"/>
  </w:num>
  <w:num w:numId="11" w16cid:durableId="1863125093">
    <w:abstractNumId w:val="12"/>
  </w:num>
  <w:num w:numId="12" w16cid:durableId="1203713249">
    <w:abstractNumId w:val="5"/>
  </w:num>
  <w:num w:numId="13" w16cid:durableId="573977252">
    <w:abstractNumId w:val="4"/>
  </w:num>
  <w:num w:numId="14" w16cid:durableId="704520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76"/>
    <w:rsid w:val="000066B7"/>
    <w:rsid w:val="00010B35"/>
    <w:rsid w:val="00087716"/>
    <w:rsid w:val="00096935"/>
    <w:rsid w:val="00097403"/>
    <w:rsid w:val="000B22EF"/>
    <w:rsid w:val="000D1294"/>
    <w:rsid w:val="000D4039"/>
    <w:rsid w:val="000E1A9F"/>
    <w:rsid w:val="000F46BA"/>
    <w:rsid w:val="000F7395"/>
    <w:rsid w:val="0010466F"/>
    <w:rsid w:val="00110DD9"/>
    <w:rsid w:val="00114920"/>
    <w:rsid w:val="00131AAC"/>
    <w:rsid w:val="00143F9C"/>
    <w:rsid w:val="001A4479"/>
    <w:rsid w:val="00217664"/>
    <w:rsid w:val="00227F7F"/>
    <w:rsid w:val="0023493D"/>
    <w:rsid w:val="002578C4"/>
    <w:rsid w:val="0028147C"/>
    <w:rsid w:val="002A3037"/>
    <w:rsid w:val="002D7E16"/>
    <w:rsid w:val="002E6AEE"/>
    <w:rsid w:val="002F20E6"/>
    <w:rsid w:val="00310737"/>
    <w:rsid w:val="00360558"/>
    <w:rsid w:val="00381532"/>
    <w:rsid w:val="003905F7"/>
    <w:rsid w:val="00397C6B"/>
    <w:rsid w:val="003E7EC8"/>
    <w:rsid w:val="003F1676"/>
    <w:rsid w:val="00422719"/>
    <w:rsid w:val="00442F3C"/>
    <w:rsid w:val="004610EC"/>
    <w:rsid w:val="004B26A4"/>
    <w:rsid w:val="0052385F"/>
    <w:rsid w:val="005B2971"/>
    <w:rsid w:val="005B47FC"/>
    <w:rsid w:val="005C4BA0"/>
    <w:rsid w:val="005E5B0A"/>
    <w:rsid w:val="0060565A"/>
    <w:rsid w:val="00607847"/>
    <w:rsid w:val="00652348"/>
    <w:rsid w:val="00661AB7"/>
    <w:rsid w:val="00663909"/>
    <w:rsid w:val="006731ED"/>
    <w:rsid w:val="006D69C3"/>
    <w:rsid w:val="00722617"/>
    <w:rsid w:val="00725DB5"/>
    <w:rsid w:val="00757290"/>
    <w:rsid w:val="0076505A"/>
    <w:rsid w:val="0077045D"/>
    <w:rsid w:val="00785AE9"/>
    <w:rsid w:val="007C265D"/>
    <w:rsid w:val="007C34B1"/>
    <w:rsid w:val="007F3124"/>
    <w:rsid w:val="007F6487"/>
    <w:rsid w:val="00803CAF"/>
    <w:rsid w:val="0087155C"/>
    <w:rsid w:val="00877D62"/>
    <w:rsid w:val="00886BDD"/>
    <w:rsid w:val="008F0D50"/>
    <w:rsid w:val="008F0FFF"/>
    <w:rsid w:val="008F2478"/>
    <w:rsid w:val="00902E9B"/>
    <w:rsid w:val="009048F1"/>
    <w:rsid w:val="00905CD9"/>
    <w:rsid w:val="00926C96"/>
    <w:rsid w:val="0093280C"/>
    <w:rsid w:val="00944DC6"/>
    <w:rsid w:val="0094620E"/>
    <w:rsid w:val="0095686B"/>
    <w:rsid w:val="00961BB4"/>
    <w:rsid w:val="00962605"/>
    <w:rsid w:val="009A577A"/>
    <w:rsid w:val="00A65326"/>
    <w:rsid w:val="00A6686D"/>
    <w:rsid w:val="00A717A3"/>
    <w:rsid w:val="00A75C33"/>
    <w:rsid w:val="00A86C48"/>
    <w:rsid w:val="00AF0FE1"/>
    <w:rsid w:val="00B37079"/>
    <w:rsid w:val="00B5658A"/>
    <w:rsid w:val="00B571C6"/>
    <w:rsid w:val="00B638DC"/>
    <w:rsid w:val="00B87E90"/>
    <w:rsid w:val="00B93DCF"/>
    <w:rsid w:val="00BB1EE3"/>
    <w:rsid w:val="00C05E83"/>
    <w:rsid w:val="00C303CC"/>
    <w:rsid w:val="00C5477D"/>
    <w:rsid w:val="00C7281E"/>
    <w:rsid w:val="00CA20A1"/>
    <w:rsid w:val="00CB2386"/>
    <w:rsid w:val="00D1179B"/>
    <w:rsid w:val="00D3755E"/>
    <w:rsid w:val="00D54A2E"/>
    <w:rsid w:val="00D91BDE"/>
    <w:rsid w:val="00DF3624"/>
    <w:rsid w:val="00E376AB"/>
    <w:rsid w:val="00E54CDD"/>
    <w:rsid w:val="00EC7B94"/>
    <w:rsid w:val="00ED6646"/>
    <w:rsid w:val="00F25E5D"/>
    <w:rsid w:val="00F74FD4"/>
    <w:rsid w:val="00FF7AD4"/>
    <w:rsid w:val="0BCB4596"/>
    <w:rsid w:val="11604FC3"/>
    <w:rsid w:val="21929708"/>
    <w:rsid w:val="24513C95"/>
    <w:rsid w:val="2CFA2531"/>
    <w:rsid w:val="5637F0B0"/>
    <w:rsid w:val="5C98F453"/>
    <w:rsid w:val="6FD53D5F"/>
    <w:rsid w:val="7AD589C8"/>
    <w:rsid w:val="7C5C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45BE"/>
  <w15:chartTrackingRefBased/>
  <w15:docId w15:val="{D14AC1D6-89DB-41FB-9713-049171D7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7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24"/>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DF36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10B35"/>
    <w:pPr>
      <w:tabs>
        <w:tab w:val="left" w:pos="0"/>
        <w:tab w:val="right" w:pos="10100"/>
      </w:tabs>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010B35"/>
    <w:rPr>
      <w:rFonts w:eastAsia="Times New Roman"/>
      <w:sz w:val="24"/>
      <w:szCs w:val="20"/>
      <w:lang w:val="x-none" w:eastAsia="x-none"/>
    </w:rPr>
  </w:style>
  <w:style w:type="character" w:styleId="Hyperlink">
    <w:name w:val="Hyperlink"/>
    <w:basedOn w:val="DefaultParagraphFont"/>
    <w:uiPriority w:val="99"/>
    <w:unhideWhenUsed/>
    <w:rsid w:val="00143F9C"/>
    <w:rPr>
      <w:color w:val="0563C1" w:themeColor="hyperlink"/>
      <w:u w:val="single"/>
    </w:rPr>
  </w:style>
  <w:style w:type="paragraph" w:styleId="NormalWeb">
    <w:name w:val="Normal (Web)"/>
    <w:basedOn w:val="Normal"/>
    <w:unhideWhenUsed/>
    <w:rsid w:val="00CB238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rsid w:val="00CB2386"/>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217664"/>
    <w:rPr>
      <w:color w:val="605E5C"/>
      <w:shd w:val="clear" w:color="auto" w:fill="E1DFDD"/>
    </w:rPr>
  </w:style>
  <w:style w:type="character" w:styleId="CommentReference">
    <w:name w:val="annotation reference"/>
    <w:basedOn w:val="DefaultParagraphFont"/>
    <w:uiPriority w:val="99"/>
    <w:semiHidden/>
    <w:unhideWhenUsed/>
    <w:rsid w:val="00722617"/>
    <w:rPr>
      <w:sz w:val="16"/>
      <w:szCs w:val="16"/>
    </w:rPr>
  </w:style>
  <w:style w:type="paragraph" w:styleId="CommentText">
    <w:name w:val="annotation text"/>
    <w:basedOn w:val="Normal"/>
    <w:link w:val="CommentTextChar"/>
    <w:uiPriority w:val="99"/>
    <w:unhideWhenUsed/>
    <w:rsid w:val="00722617"/>
    <w:rPr>
      <w:sz w:val="20"/>
      <w:szCs w:val="20"/>
    </w:rPr>
  </w:style>
  <w:style w:type="character" w:customStyle="1" w:styleId="CommentTextChar">
    <w:name w:val="Comment Text Char"/>
    <w:basedOn w:val="DefaultParagraphFont"/>
    <w:link w:val="CommentText"/>
    <w:uiPriority w:val="99"/>
    <w:rsid w:val="0072261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2617"/>
    <w:rPr>
      <w:b/>
      <w:bCs/>
    </w:rPr>
  </w:style>
  <w:style w:type="character" w:customStyle="1" w:styleId="CommentSubjectChar">
    <w:name w:val="Comment Subject Char"/>
    <w:basedOn w:val="CommentTextChar"/>
    <w:link w:val="CommentSubject"/>
    <w:uiPriority w:val="99"/>
    <w:semiHidden/>
    <w:rsid w:val="00722617"/>
    <w:rPr>
      <w:rFonts w:ascii="Calibri" w:hAnsi="Calibri" w:cs="Calibri"/>
      <w:b/>
      <w:bCs/>
      <w:sz w:val="20"/>
      <w:szCs w:val="20"/>
    </w:rPr>
  </w:style>
  <w:style w:type="paragraph" w:styleId="BalloonText">
    <w:name w:val="Balloon Text"/>
    <w:basedOn w:val="Normal"/>
    <w:link w:val="BalloonTextChar"/>
    <w:uiPriority w:val="99"/>
    <w:semiHidden/>
    <w:unhideWhenUsed/>
    <w:rsid w:val="00722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617"/>
    <w:rPr>
      <w:rFonts w:ascii="Segoe UI" w:hAnsi="Segoe UI" w:cs="Segoe UI"/>
      <w:sz w:val="18"/>
      <w:szCs w:val="18"/>
    </w:rPr>
  </w:style>
  <w:style w:type="paragraph" w:customStyle="1" w:styleId="xmsonormal">
    <w:name w:val="x_msonormal"/>
    <w:basedOn w:val="Normal"/>
    <w:rsid w:val="00227F7F"/>
  </w:style>
  <w:style w:type="paragraph" w:styleId="Revision">
    <w:name w:val="Revision"/>
    <w:hidden/>
    <w:uiPriority w:val="99"/>
    <w:semiHidden/>
    <w:rsid w:val="00961BB4"/>
    <w:rPr>
      <w:rFonts w:ascii="Calibri" w:hAnsi="Calibri" w:cs="Calibri"/>
    </w:rPr>
  </w:style>
  <w:style w:type="character" w:styleId="FollowedHyperlink">
    <w:name w:val="FollowedHyperlink"/>
    <w:basedOn w:val="DefaultParagraphFont"/>
    <w:uiPriority w:val="99"/>
    <w:semiHidden/>
    <w:unhideWhenUsed/>
    <w:rsid w:val="00785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7596">
      <w:bodyDiv w:val="1"/>
      <w:marLeft w:val="0"/>
      <w:marRight w:val="0"/>
      <w:marTop w:val="0"/>
      <w:marBottom w:val="0"/>
      <w:divBdr>
        <w:top w:val="none" w:sz="0" w:space="0" w:color="auto"/>
        <w:left w:val="none" w:sz="0" w:space="0" w:color="auto"/>
        <w:bottom w:val="none" w:sz="0" w:space="0" w:color="auto"/>
        <w:right w:val="none" w:sz="0" w:space="0" w:color="auto"/>
      </w:divBdr>
    </w:div>
    <w:div w:id="12676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venh1@ia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ithr@ia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E3A3-D05C-4DD4-A034-6F7996D6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dc:creator>
  <cp:keywords/>
  <dc:description/>
  <cp:lastModifiedBy>Harris, Steven [PPEM]</cp:lastModifiedBy>
  <cp:revision>4</cp:revision>
  <dcterms:created xsi:type="dcterms:W3CDTF">2023-09-07T17:08:00Z</dcterms:created>
  <dcterms:modified xsi:type="dcterms:W3CDTF">2023-09-12T21:55:00Z</dcterms:modified>
</cp:coreProperties>
</file>