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69C8" w:rsidRDefault="006969C8" w:rsidP="006969C8">
      <w:pPr>
        <w:pBdr>
          <w:top w:val="nil"/>
          <w:left w:val="nil"/>
          <w:bottom w:val="nil"/>
          <w:right w:val="nil"/>
          <w:between w:val="nil"/>
        </w:pBdr>
        <w:jc w:val="center"/>
      </w:pPr>
      <w:bookmarkStart w:id="0" w:name="_GoBack"/>
      <w:bookmarkEnd w:id="0"/>
      <w:r>
        <w:rPr>
          <w:b/>
        </w:rPr>
        <w:t>Microbiome Tenure-Track Faculty Cluster Hire</w:t>
      </w:r>
    </w:p>
    <w:p w:rsidR="006969C8" w:rsidRDefault="006969C8" w:rsidP="006969C8">
      <w:pPr>
        <w:jc w:val="center"/>
      </w:pPr>
      <w:r>
        <w:rPr>
          <w:b/>
        </w:rPr>
        <w:t>Texas A&amp;M University</w:t>
      </w:r>
    </w:p>
    <w:p w:rsidR="006969C8" w:rsidRDefault="006969C8" w:rsidP="006969C8">
      <w:pPr>
        <w:jc w:val="center"/>
      </w:pPr>
      <w:r>
        <w:rPr>
          <w:b/>
        </w:rPr>
        <w:t>College of Agriculture and Life Sciences</w:t>
      </w:r>
    </w:p>
    <w:p w:rsidR="006969C8" w:rsidRDefault="006969C8" w:rsidP="006969C8"/>
    <w:p w:rsidR="006969C8" w:rsidRDefault="006969C8" w:rsidP="006969C8">
      <w:pPr>
        <w:jc w:val="center"/>
      </w:pPr>
      <w:r>
        <w:rPr>
          <w:b/>
        </w:rPr>
        <w:t>Department of Ecology and Conservation Biology, Department of Entomology, Department of Plant Pathology and Microbiology and Department of Soil and Crop Sciences</w:t>
      </w:r>
    </w:p>
    <w:p w:rsidR="006969C8" w:rsidRDefault="006969C8" w:rsidP="006969C8"/>
    <w:p w:rsidR="006969C8" w:rsidRDefault="006969C8" w:rsidP="006969C8">
      <w:r>
        <w:t>Three Assistant Professor positions in the area of microbiome research are available. These are full-time, nine-month, tenure-track positions with research (60%), teaching (30%) and service (10%) responsibilities. The estimated start date is August 1, 2023.</w:t>
      </w:r>
    </w:p>
    <w:p w:rsidR="006969C8" w:rsidRDefault="006969C8" w:rsidP="006969C8"/>
    <w:p w:rsidR="006969C8" w:rsidRDefault="006969C8" w:rsidP="006969C8">
      <w:r>
        <w:t xml:space="preserve">GENERAL DUTIES AND RESPONSIBILITIES:  The College of Agriculture and Life Sciences seeks applications to fill three full-time tenure-track positions with nine-month academic appointments beginning August 1, 2023. Applicants will be considered for the faculty title of Assistant Professor in one of four units, the Department of Ecology and Conservation Biology, the Department of Entomology, the Department of Plant Pathology and Microbiology, or the Department of Soil and Crop Sciences at Texas A&amp;M University.  </w:t>
      </w:r>
    </w:p>
    <w:p w:rsidR="006969C8" w:rsidRDefault="006969C8" w:rsidP="006969C8"/>
    <w:p w:rsidR="006969C8" w:rsidRDefault="006969C8" w:rsidP="006969C8">
      <w:r>
        <w:t>For more information on the participating departments, visit the links below:</w:t>
      </w:r>
    </w:p>
    <w:p w:rsidR="006969C8" w:rsidRDefault="006969C8" w:rsidP="006969C8">
      <w:pPr>
        <w:ind w:left="720"/>
      </w:pPr>
      <w:r>
        <w:t xml:space="preserve">Ecology and Conservation Biology </w:t>
      </w:r>
      <w:hyperlink r:id="rId4">
        <w:r>
          <w:rPr>
            <w:color w:val="0000FF"/>
            <w:u w:val="single"/>
          </w:rPr>
          <w:t>https://eccb.tamu.edu/</w:t>
        </w:r>
      </w:hyperlink>
    </w:p>
    <w:p w:rsidR="006969C8" w:rsidRDefault="006969C8" w:rsidP="006969C8">
      <w:pPr>
        <w:ind w:left="720"/>
      </w:pPr>
      <w:r>
        <w:t xml:space="preserve">Entomology </w:t>
      </w:r>
      <w:hyperlink r:id="rId5">
        <w:r>
          <w:rPr>
            <w:color w:val="0000FF"/>
            <w:u w:val="single"/>
          </w:rPr>
          <w:t>https://entomology.tamu.edu/</w:t>
        </w:r>
      </w:hyperlink>
      <w:r>
        <w:t xml:space="preserve"> </w:t>
      </w:r>
    </w:p>
    <w:p w:rsidR="006969C8" w:rsidRDefault="006969C8" w:rsidP="006969C8">
      <w:pPr>
        <w:ind w:left="720"/>
      </w:pPr>
      <w:r>
        <w:t xml:space="preserve">Plant Pathology and Microbiology </w:t>
      </w:r>
      <w:hyperlink r:id="rId6">
        <w:r>
          <w:rPr>
            <w:color w:val="0000FF"/>
            <w:u w:val="single"/>
          </w:rPr>
          <w:t>https://plantpathology.tamu.edu/</w:t>
        </w:r>
      </w:hyperlink>
      <w:r>
        <w:t xml:space="preserve"> </w:t>
      </w:r>
    </w:p>
    <w:p w:rsidR="006969C8" w:rsidRDefault="006969C8" w:rsidP="006969C8">
      <w:pPr>
        <w:ind w:left="720"/>
      </w:pPr>
      <w:r>
        <w:t xml:space="preserve">Soil and Crop Sciences </w:t>
      </w:r>
      <w:hyperlink r:id="rId7">
        <w:r>
          <w:rPr>
            <w:color w:val="0000FF"/>
            <w:u w:val="single"/>
          </w:rPr>
          <w:t>https://soilcrop.tamu.edu/</w:t>
        </w:r>
      </w:hyperlink>
    </w:p>
    <w:p w:rsidR="006969C8" w:rsidRDefault="006969C8" w:rsidP="006969C8"/>
    <w:p w:rsidR="006969C8" w:rsidRDefault="006969C8" w:rsidP="006969C8">
      <w:r>
        <w:t>The successful candidates will be required to develop and lead an independent, extramurally-funded, internationally recognized research program in microbiome sciences. Candidates with demonstrated experience in and potential for continued development of methods for microbiome analysis, including ‘omics’, bioinformatics, imaging, etc., and interest in collaborative research are particularly encouraged. Responsibilities will also include teaching at the graduate and undergraduate levels, and service to the department, university, and the profession, including possible outreach to industry.</w:t>
      </w:r>
    </w:p>
    <w:p w:rsidR="006969C8" w:rsidRDefault="006969C8" w:rsidP="006969C8"/>
    <w:p w:rsidR="006969C8" w:rsidRDefault="006969C8" w:rsidP="006969C8">
      <w:r>
        <w:t>The successful candidate will be offered a competitive salary, startup package, and laboratory space in one of the four departments participating in the search (see URLs to each department above), at Texas A&amp;M AgriLife Research and the College of Agriculture and Life Sciences.</w:t>
      </w:r>
    </w:p>
    <w:p w:rsidR="006969C8" w:rsidRDefault="006969C8" w:rsidP="006969C8"/>
    <w:p w:rsidR="006969C8" w:rsidRDefault="006969C8" w:rsidP="006969C8">
      <w:r>
        <w:t>RESOURCES:  Texas A&amp;M University is a public, land-grant institution with many high-quality academic units conducting research in the various fields of agriculture and life sciences. The university promotes multiscale-based interdisciplinary research to advance foundational knowledge and application in agriculture, engineering, and medicine. In addition to departments, Texas A&amp;M University has several interdisciplinary graduate programs including Ecology and Evolutionary Biology, Genetics and Genomics, and Molecular and Environmental Plant Sciences. The campus has diverse core facilities (</w:t>
      </w:r>
      <w:hyperlink r:id="rId8">
        <w:r>
          <w:rPr>
            <w:color w:val="1155CC"/>
            <w:u w:val="single"/>
          </w:rPr>
          <w:t>https://vpr.tamu.edu/research-resources/core-facilities/</w:t>
        </w:r>
      </w:hyperlink>
      <w:r>
        <w:t xml:space="preserve">) supporting research requiring protein and nucleic acid technologies, high- and super-resolution fluorescent imaging, high-performance computing, plant growth and transformation </w:t>
      </w:r>
      <w:r>
        <w:lastRenderedPageBreak/>
        <w:t xml:space="preserve">facilities, as well as animal facilities, including BSL3 facilities. Texas A&amp;M University houses the Center for Phage Technology, the AgriLife Genomics and Bioinformatics Core Facility, the Experimental Genomics Core Facility, the </w:t>
      </w:r>
      <w:proofErr w:type="gramStart"/>
      <w:r>
        <w:t>High Performance</w:t>
      </w:r>
      <w:proofErr w:type="gramEnd"/>
      <w:r>
        <w:t xml:space="preserve"> Research Computing facility, the Initiative in Plant Pathology &amp; Microbiology on the Root Rhizosphere, the Microscopy and Imaging Center, and the Integrated Metabolomics Analysis Core. The ideal candidate would enhance efforts in microbiome research by providing expertise that synergizes with current strengths in the departments, college, and university.</w:t>
      </w:r>
    </w:p>
    <w:p w:rsidR="006969C8" w:rsidRDefault="006969C8" w:rsidP="006969C8"/>
    <w:p w:rsidR="006969C8" w:rsidRDefault="006969C8" w:rsidP="006969C8">
      <w:r>
        <w:t xml:space="preserve">QUALIFICATIONS:  A Ph.D. or equivalent degree in an area related to microbiome research, including but not limited to genetics, genomics, biology, ecology, entomology, microbiology, plant pathology, soil science, crop science, etc. Evidence of the potential for developing an outstanding research program and indications of strong mentorship and teaching skills are required. Applicants are expected to have </w:t>
      </w:r>
      <w:r>
        <w:rPr>
          <w:highlight w:val="white"/>
        </w:rPr>
        <w:t xml:space="preserve">strong interpersonal and communication skills, and the desire to collaborate with others in a collegial team environment. </w:t>
      </w:r>
      <w:r>
        <w:rPr>
          <w:rFonts w:ascii="Roboto" w:eastAsia="Roboto" w:hAnsi="Roboto" w:cs="Roboto"/>
          <w:sz w:val="21"/>
          <w:szCs w:val="21"/>
          <w:highlight w:val="white"/>
        </w:rPr>
        <w:t xml:space="preserve"> </w:t>
      </w:r>
    </w:p>
    <w:p w:rsidR="006969C8" w:rsidRDefault="006969C8" w:rsidP="006969C8"/>
    <w:p w:rsidR="006969C8" w:rsidRDefault="006969C8" w:rsidP="006969C8">
      <w:r>
        <w:t>EQUAL EMPLOYMENT OPPORTUNITY STATEMENT: Equal Opportunity/Affirmative Action/Veterans/Disability Employer committed to diversity.</w:t>
      </w:r>
    </w:p>
    <w:p w:rsidR="006969C8" w:rsidRDefault="006969C8" w:rsidP="006969C8">
      <w:pPr>
        <w:rPr>
          <w:color w:val="212529"/>
        </w:rPr>
      </w:pPr>
      <w:r>
        <w:t xml:space="preserve">Texas A&amp;M University is committed to enriching the learning and working environment for all visitors, students, faculty, and staff by promoting a culture that embraces inclusion, diversity, equity, and accountability. Diverse perspectives, talents, and identities are vital to accomplishing our mission and living our core values. </w:t>
      </w:r>
      <w:r>
        <w:rPr>
          <w:color w:val="212529"/>
        </w:rPr>
        <w:t xml:space="preserve">We </w:t>
      </w:r>
      <w:r>
        <w:t xml:space="preserve">strongly encourage historically underrepresented groups to apply, including </w:t>
      </w:r>
      <w:r>
        <w:rPr>
          <w:color w:val="212529"/>
        </w:rPr>
        <w:t>women, minority groups, and others who share our passion for</w:t>
      </w:r>
      <w:r>
        <w:t xml:space="preserve"> </w:t>
      </w:r>
      <w:r>
        <w:rPr>
          <w:color w:val="212529"/>
        </w:rPr>
        <w:t>cultivating a diverse community.</w:t>
      </w:r>
    </w:p>
    <w:p w:rsidR="006969C8" w:rsidRDefault="006969C8" w:rsidP="006969C8">
      <w:pPr>
        <w:rPr>
          <w:color w:val="212529"/>
        </w:rPr>
      </w:pPr>
    </w:p>
    <w:p w:rsidR="006969C8" w:rsidRDefault="006969C8" w:rsidP="006969C8">
      <w:pPr>
        <w:rPr>
          <w:color w:val="212529"/>
        </w:rPr>
      </w:pPr>
      <w:r>
        <w:t xml:space="preserve">RESOURCES FOR JOB CANDIDATES AND NEW FACULTY </w:t>
      </w:r>
      <w:hyperlink r:id="rId9">
        <w:r>
          <w:rPr>
            <w:color w:val="1155CC"/>
            <w:u w:val="single"/>
          </w:rPr>
          <w:t>https://advance.tamu.edu/Resources/Resources-for-Job-Candidates-and-New-Faculty</w:t>
        </w:r>
      </w:hyperlink>
    </w:p>
    <w:p w:rsidR="006969C8" w:rsidRDefault="006969C8" w:rsidP="006969C8">
      <w:pPr>
        <w:rPr>
          <w:color w:val="212529"/>
        </w:rPr>
      </w:pPr>
    </w:p>
    <w:p w:rsidR="006969C8" w:rsidRDefault="006969C8" w:rsidP="006969C8">
      <w:r>
        <w:t xml:space="preserve">Texas A&amp;M University is aware that attracting and retaining exceptional faculty often depends on meeting the needs of two careers and having policies that contribute to work-life balance. For more information, visit </w:t>
      </w:r>
      <w:hyperlink r:id="rId10">
        <w:r>
          <w:rPr>
            <w:color w:val="0000FF"/>
            <w:u w:val="single"/>
          </w:rPr>
          <w:t>https://employees.tamu.edu/employee-relations/eeo.html</w:t>
        </w:r>
      </w:hyperlink>
      <w:r>
        <w:rPr>
          <w:color w:val="0000FF"/>
          <w:u w:val="single"/>
        </w:rPr>
        <w:t xml:space="preserve"> </w:t>
      </w:r>
      <w:r>
        <w:t xml:space="preserve">or </w:t>
      </w:r>
      <w:hyperlink r:id="rId11">
        <w:r>
          <w:rPr>
            <w:color w:val="0000FF"/>
            <w:u w:val="single"/>
          </w:rPr>
          <w:t>https://facultyaffairs.tamu.edu/Opportunities/Dual-Career</w:t>
        </w:r>
      </w:hyperlink>
    </w:p>
    <w:p w:rsidR="006969C8" w:rsidRDefault="006969C8" w:rsidP="006969C8"/>
    <w:p w:rsidR="006969C8" w:rsidRDefault="006969C8" w:rsidP="006969C8">
      <w:r>
        <w:t>ABOUT THE COMMUNITY</w:t>
      </w:r>
    </w:p>
    <w:p w:rsidR="006969C8" w:rsidRDefault="006969C8" w:rsidP="006969C8">
      <w:r>
        <w:rPr>
          <w:highlight w:val="white"/>
        </w:rPr>
        <w:t>The University is in College Station, which combined with the twin city of Bryan, forms a metropolitan community of approximately 275,000 people with high-quality amenities and a low cost of living.  In addition to excellent health, education, and recreational services, the community affords a rich variety of cultural activities typical of a major university environment, including sports, museums, music, art, and theater. The College Station-Bryan area is also centrally located between Texas’ major metro areas including Houston, Dallas-Ft Worth, Austin, and San Antonio.</w:t>
      </w:r>
    </w:p>
    <w:p w:rsidR="006969C8" w:rsidRDefault="006969C8" w:rsidP="006969C8">
      <w:pPr>
        <w:rPr>
          <w:b/>
        </w:rPr>
      </w:pPr>
    </w:p>
    <w:p w:rsidR="006969C8" w:rsidRDefault="006969C8" w:rsidP="006969C8">
      <w:r>
        <w:t>APPLICATION INSTRUCTIONS</w:t>
      </w:r>
    </w:p>
    <w:p w:rsidR="006969C8" w:rsidRDefault="006969C8" w:rsidP="006969C8">
      <w:r>
        <w:t xml:space="preserve">Applicants must submit: 1) a cover letter with a statement of the applicant’s interest and suitability for the position, 2) a comprehensive curriculum vitae, 3) a three-page statement of research plans, 4) a three-page descriptions of the applicant’s teaching philosophy, teaching experiences, and commitment to diversity and inclusion, and 5) a listing of contact information </w:t>
      </w:r>
      <w:r>
        <w:lastRenderedPageBreak/>
        <w:t xml:space="preserve">for three expert individuals who can provide a critical evaluation of the applicant’s qualifications for the position </w:t>
      </w:r>
      <w:hyperlink r:id="rId12">
        <w:r>
          <w:rPr>
            <w:color w:val="0000FF"/>
            <w:u w:val="single"/>
          </w:rPr>
          <w:t>https://apply.interfolio.com/112251</w:t>
        </w:r>
      </w:hyperlink>
      <w:r>
        <w:t xml:space="preserve"> </w:t>
      </w:r>
    </w:p>
    <w:p w:rsidR="006969C8" w:rsidRDefault="006969C8" w:rsidP="006969C8"/>
    <w:p w:rsidR="006969C8" w:rsidRDefault="006969C8" w:rsidP="006969C8">
      <w:r>
        <w:t>Review of applications will begin October 31, 2022 and will continue until the positions are filled.</w:t>
      </w:r>
    </w:p>
    <w:p w:rsidR="006969C8" w:rsidRDefault="006969C8" w:rsidP="006969C8"/>
    <w:p w:rsidR="00761A3D" w:rsidRDefault="006969C8">
      <w:r>
        <w:t xml:space="preserve">Questions may be addressed to the search committee co-chairs Dr. Mary Bryk, Associate Dean for Academic Affairs, College of Agriculture and Life Sciences, </w:t>
      </w:r>
      <w:hyperlink r:id="rId13">
        <w:r>
          <w:rPr>
            <w:color w:val="1155CC"/>
            <w:u w:val="single"/>
          </w:rPr>
          <w:t>Mary.Bryk@ag.tamu.edu</w:t>
        </w:r>
      </w:hyperlink>
      <w:r>
        <w:t xml:space="preserve"> or Penny Riggs, Associate Professor, Department of Animal Science, </w:t>
      </w:r>
      <w:hyperlink r:id="rId14">
        <w:r>
          <w:rPr>
            <w:color w:val="1155CC"/>
            <w:u w:val="single"/>
          </w:rPr>
          <w:t>Penny.Riggs@ag.tamu.edu</w:t>
        </w:r>
      </w:hyperlink>
      <w:r>
        <w:t xml:space="preserve"> Texas A&amp;M University, College Station, TX 77843</w:t>
      </w:r>
    </w:p>
    <w:sectPr w:rsidR="00761A3D" w:rsidSect="00A51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C8"/>
    <w:rsid w:val="000076B9"/>
    <w:rsid w:val="0001258E"/>
    <w:rsid w:val="000146E7"/>
    <w:rsid w:val="00024DEB"/>
    <w:rsid w:val="000267F7"/>
    <w:rsid w:val="00041E02"/>
    <w:rsid w:val="000446D4"/>
    <w:rsid w:val="00047296"/>
    <w:rsid w:val="0005326B"/>
    <w:rsid w:val="000615A5"/>
    <w:rsid w:val="00071270"/>
    <w:rsid w:val="00072C2E"/>
    <w:rsid w:val="000865A9"/>
    <w:rsid w:val="00086C72"/>
    <w:rsid w:val="00090407"/>
    <w:rsid w:val="00092B1E"/>
    <w:rsid w:val="00092C14"/>
    <w:rsid w:val="000937C1"/>
    <w:rsid w:val="000A0872"/>
    <w:rsid w:val="000A0E77"/>
    <w:rsid w:val="000A1F3D"/>
    <w:rsid w:val="000A543A"/>
    <w:rsid w:val="000B25F1"/>
    <w:rsid w:val="000B5A1B"/>
    <w:rsid w:val="000B5DC7"/>
    <w:rsid w:val="000D6635"/>
    <w:rsid w:val="000E2173"/>
    <w:rsid w:val="000E34AB"/>
    <w:rsid w:val="000E5A9E"/>
    <w:rsid w:val="000F1CED"/>
    <w:rsid w:val="000F4AB3"/>
    <w:rsid w:val="001011DC"/>
    <w:rsid w:val="00101BD3"/>
    <w:rsid w:val="0010271F"/>
    <w:rsid w:val="00104D47"/>
    <w:rsid w:val="001062CD"/>
    <w:rsid w:val="00112A0C"/>
    <w:rsid w:val="00113A0E"/>
    <w:rsid w:val="00121247"/>
    <w:rsid w:val="00122272"/>
    <w:rsid w:val="00122956"/>
    <w:rsid w:val="00126095"/>
    <w:rsid w:val="0013092B"/>
    <w:rsid w:val="00133017"/>
    <w:rsid w:val="00137BD2"/>
    <w:rsid w:val="00140763"/>
    <w:rsid w:val="00141F56"/>
    <w:rsid w:val="00151FD0"/>
    <w:rsid w:val="001548DC"/>
    <w:rsid w:val="001576E7"/>
    <w:rsid w:val="00157FBA"/>
    <w:rsid w:val="00160DDE"/>
    <w:rsid w:val="001719FB"/>
    <w:rsid w:val="0017314F"/>
    <w:rsid w:val="00174647"/>
    <w:rsid w:val="00174A2D"/>
    <w:rsid w:val="0018180E"/>
    <w:rsid w:val="00184380"/>
    <w:rsid w:val="00186ECC"/>
    <w:rsid w:val="0018705A"/>
    <w:rsid w:val="00187395"/>
    <w:rsid w:val="0019406A"/>
    <w:rsid w:val="00194CDF"/>
    <w:rsid w:val="001A2989"/>
    <w:rsid w:val="001A510C"/>
    <w:rsid w:val="001B172A"/>
    <w:rsid w:val="001B1BD3"/>
    <w:rsid w:val="001B3F5B"/>
    <w:rsid w:val="001B4B33"/>
    <w:rsid w:val="001B6CE6"/>
    <w:rsid w:val="001B7D3E"/>
    <w:rsid w:val="001C49B7"/>
    <w:rsid w:val="001C6BC4"/>
    <w:rsid w:val="001C765A"/>
    <w:rsid w:val="001D13BC"/>
    <w:rsid w:val="001D146D"/>
    <w:rsid w:val="001D50C8"/>
    <w:rsid w:val="001D64F7"/>
    <w:rsid w:val="001E52BC"/>
    <w:rsid w:val="001F1EC2"/>
    <w:rsid w:val="001F2070"/>
    <w:rsid w:val="001F645F"/>
    <w:rsid w:val="00213B06"/>
    <w:rsid w:val="002153AE"/>
    <w:rsid w:val="00216E6B"/>
    <w:rsid w:val="002212D4"/>
    <w:rsid w:val="0022264A"/>
    <w:rsid w:val="0022269A"/>
    <w:rsid w:val="002235BD"/>
    <w:rsid w:val="0022477B"/>
    <w:rsid w:val="00230D9C"/>
    <w:rsid w:val="00231311"/>
    <w:rsid w:val="00236874"/>
    <w:rsid w:val="00237243"/>
    <w:rsid w:val="002376E8"/>
    <w:rsid w:val="0024369C"/>
    <w:rsid w:val="00244358"/>
    <w:rsid w:val="00244565"/>
    <w:rsid w:val="00246264"/>
    <w:rsid w:val="002466F6"/>
    <w:rsid w:val="0026054D"/>
    <w:rsid w:val="00265CB3"/>
    <w:rsid w:val="00266694"/>
    <w:rsid w:val="00276D75"/>
    <w:rsid w:val="00280BA1"/>
    <w:rsid w:val="0028264D"/>
    <w:rsid w:val="00282743"/>
    <w:rsid w:val="00283D61"/>
    <w:rsid w:val="002861D8"/>
    <w:rsid w:val="00297E89"/>
    <w:rsid w:val="002A298E"/>
    <w:rsid w:val="002A658F"/>
    <w:rsid w:val="002B04BE"/>
    <w:rsid w:val="002B0B66"/>
    <w:rsid w:val="002C210E"/>
    <w:rsid w:val="002C2F09"/>
    <w:rsid w:val="002C5258"/>
    <w:rsid w:val="002D0ED1"/>
    <w:rsid w:val="002D6D10"/>
    <w:rsid w:val="002F42B7"/>
    <w:rsid w:val="002F4E2C"/>
    <w:rsid w:val="002F6AA4"/>
    <w:rsid w:val="00300A12"/>
    <w:rsid w:val="00303452"/>
    <w:rsid w:val="003050B5"/>
    <w:rsid w:val="0030694A"/>
    <w:rsid w:val="0031116C"/>
    <w:rsid w:val="00314C2B"/>
    <w:rsid w:val="00320A1F"/>
    <w:rsid w:val="0032748F"/>
    <w:rsid w:val="0033304D"/>
    <w:rsid w:val="00333394"/>
    <w:rsid w:val="00334EAD"/>
    <w:rsid w:val="003461D4"/>
    <w:rsid w:val="003571B0"/>
    <w:rsid w:val="0036517D"/>
    <w:rsid w:val="003663DD"/>
    <w:rsid w:val="00366D4B"/>
    <w:rsid w:val="00371251"/>
    <w:rsid w:val="00372F84"/>
    <w:rsid w:val="00384FC9"/>
    <w:rsid w:val="0038503B"/>
    <w:rsid w:val="00386802"/>
    <w:rsid w:val="00387288"/>
    <w:rsid w:val="00391DE0"/>
    <w:rsid w:val="003A2411"/>
    <w:rsid w:val="003B4FA0"/>
    <w:rsid w:val="003C2525"/>
    <w:rsid w:val="003C31DB"/>
    <w:rsid w:val="003C4F02"/>
    <w:rsid w:val="003D05AF"/>
    <w:rsid w:val="003D18C2"/>
    <w:rsid w:val="003E14D4"/>
    <w:rsid w:val="003E3921"/>
    <w:rsid w:val="003E5B21"/>
    <w:rsid w:val="003F04CF"/>
    <w:rsid w:val="003F0C3B"/>
    <w:rsid w:val="003F311F"/>
    <w:rsid w:val="003F3C86"/>
    <w:rsid w:val="00402D1D"/>
    <w:rsid w:val="00403AD8"/>
    <w:rsid w:val="004055F8"/>
    <w:rsid w:val="004119B6"/>
    <w:rsid w:val="00411A72"/>
    <w:rsid w:val="00412942"/>
    <w:rsid w:val="0041449B"/>
    <w:rsid w:val="00414983"/>
    <w:rsid w:val="00414999"/>
    <w:rsid w:val="00415603"/>
    <w:rsid w:val="00417B30"/>
    <w:rsid w:val="00421BF0"/>
    <w:rsid w:val="00433834"/>
    <w:rsid w:val="0043649F"/>
    <w:rsid w:val="0043700E"/>
    <w:rsid w:val="004460B1"/>
    <w:rsid w:val="00446BB7"/>
    <w:rsid w:val="00451072"/>
    <w:rsid w:val="00457704"/>
    <w:rsid w:val="0045772D"/>
    <w:rsid w:val="004660ED"/>
    <w:rsid w:val="00470EBE"/>
    <w:rsid w:val="0047177B"/>
    <w:rsid w:val="00472E66"/>
    <w:rsid w:val="00474B0C"/>
    <w:rsid w:val="00475180"/>
    <w:rsid w:val="004767CC"/>
    <w:rsid w:val="004773F3"/>
    <w:rsid w:val="0048045D"/>
    <w:rsid w:val="00482695"/>
    <w:rsid w:val="004847C6"/>
    <w:rsid w:val="00486015"/>
    <w:rsid w:val="00486DA0"/>
    <w:rsid w:val="004960F5"/>
    <w:rsid w:val="004A5A5D"/>
    <w:rsid w:val="004A6038"/>
    <w:rsid w:val="004A6D10"/>
    <w:rsid w:val="004C0C57"/>
    <w:rsid w:val="004C2074"/>
    <w:rsid w:val="004C54DB"/>
    <w:rsid w:val="004C590E"/>
    <w:rsid w:val="004C6CB8"/>
    <w:rsid w:val="004D0CD6"/>
    <w:rsid w:val="004D1C2E"/>
    <w:rsid w:val="004D1D0A"/>
    <w:rsid w:val="004D21BF"/>
    <w:rsid w:val="004D6E1A"/>
    <w:rsid w:val="004E057C"/>
    <w:rsid w:val="004E0B3F"/>
    <w:rsid w:val="004E15A5"/>
    <w:rsid w:val="004E16B3"/>
    <w:rsid w:val="004E326B"/>
    <w:rsid w:val="004E33B2"/>
    <w:rsid w:val="004E4846"/>
    <w:rsid w:val="004E56D2"/>
    <w:rsid w:val="004E592C"/>
    <w:rsid w:val="004F20CF"/>
    <w:rsid w:val="004F5F36"/>
    <w:rsid w:val="004F7277"/>
    <w:rsid w:val="00500B2C"/>
    <w:rsid w:val="00501026"/>
    <w:rsid w:val="00503498"/>
    <w:rsid w:val="00503EA1"/>
    <w:rsid w:val="00504D4F"/>
    <w:rsid w:val="005136A6"/>
    <w:rsid w:val="00517ACD"/>
    <w:rsid w:val="00521952"/>
    <w:rsid w:val="00523CB9"/>
    <w:rsid w:val="005252DA"/>
    <w:rsid w:val="00532E25"/>
    <w:rsid w:val="00537D4B"/>
    <w:rsid w:val="00544ED1"/>
    <w:rsid w:val="00545463"/>
    <w:rsid w:val="00545A02"/>
    <w:rsid w:val="005462D6"/>
    <w:rsid w:val="00547389"/>
    <w:rsid w:val="0055237C"/>
    <w:rsid w:val="0055261B"/>
    <w:rsid w:val="0055622A"/>
    <w:rsid w:val="005614A8"/>
    <w:rsid w:val="00562E0B"/>
    <w:rsid w:val="00565226"/>
    <w:rsid w:val="005659AF"/>
    <w:rsid w:val="00583BCB"/>
    <w:rsid w:val="00585501"/>
    <w:rsid w:val="00585E14"/>
    <w:rsid w:val="00590040"/>
    <w:rsid w:val="00593B23"/>
    <w:rsid w:val="0059726F"/>
    <w:rsid w:val="005A49F7"/>
    <w:rsid w:val="005B0395"/>
    <w:rsid w:val="005B590B"/>
    <w:rsid w:val="005C363D"/>
    <w:rsid w:val="005C4F07"/>
    <w:rsid w:val="005D4244"/>
    <w:rsid w:val="005D6235"/>
    <w:rsid w:val="005D63A8"/>
    <w:rsid w:val="005D6C24"/>
    <w:rsid w:val="005D6F40"/>
    <w:rsid w:val="005E50AC"/>
    <w:rsid w:val="005E6041"/>
    <w:rsid w:val="005F16C6"/>
    <w:rsid w:val="005F3C83"/>
    <w:rsid w:val="005F538B"/>
    <w:rsid w:val="00600522"/>
    <w:rsid w:val="00611CE2"/>
    <w:rsid w:val="00614E02"/>
    <w:rsid w:val="0061787C"/>
    <w:rsid w:val="00626DA2"/>
    <w:rsid w:val="00630D24"/>
    <w:rsid w:val="0063622F"/>
    <w:rsid w:val="00641D75"/>
    <w:rsid w:val="006463EB"/>
    <w:rsid w:val="006471C2"/>
    <w:rsid w:val="00652046"/>
    <w:rsid w:val="00652FBB"/>
    <w:rsid w:val="0065739B"/>
    <w:rsid w:val="00670390"/>
    <w:rsid w:val="00674A63"/>
    <w:rsid w:val="00674BC8"/>
    <w:rsid w:val="00681142"/>
    <w:rsid w:val="006913B2"/>
    <w:rsid w:val="006956AE"/>
    <w:rsid w:val="00695D1E"/>
    <w:rsid w:val="00695E12"/>
    <w:rsid w:val="006969C8"/>
    <w:rsid w:val="006A490C"/>
    <w:rsid w:val="006B2040"/>
    <w:rsid w:val="006B4EC7"/>
    <w:rsid w:val="006C459B"/>
    <w:rsid w:val="006D36E0"/>
    <w:rsid w:val="006D4B83"/>
    <w:rsid w:val="006E4F00"/>
    <w:rsid w:val="006F2BA8"/>
    <w:rsid w:val="006F48F7"/>
    <w:rsid w:val="006F6294"/>
    <w:rsid w:val="007010C4"/>
    <w:rsid w:val="007015A7"/>
    <w:rsid w:val="00704806"/>
    <w:rsid w:val="007055EF"/>
    <w:rsid w:val="007059B0"/>
    <w:rsid w:val="00707D48"/>
    <w:rsid w:val="007120C3"/>
    <w:rsid w:val="007122CD"/>
    <w:rsid w:val="007132B8"/>
    <w:rsid w:val="00713754"/>
    <w:rsid w:val="00721765"/>
    <w:rsid w:val="007250E7"/>
    <w:rsid w:val="00730710"/>
    <w:rsid w:val="00732B41"/>
    <w:rsid w:val="00744240"/>
    <w:rsid w:val="007458CD"/>
    <w:rsid w:val="0075252E"/>
    <w:rsid w:val="00753F86"/>
    <w:rsid w:val="00760B9A"/>
    <w:rsid w:val="00761A3D"/>
    <w:rsid w:val="00770FB5"/>
    <w:rsid w:val="007775C1"/>
    <w:rsid w:val="00777E23"/>
    <w:rsid w:val="00787E36"/>
    <w:rsid w:val="0079141F"/>
    <w:rsid w:val="0079616A"/>
    <w:rsid w:val="00796D16"/>
    <w:rsid w:val="007A08C4"/>
    <w:rsid w:val="007A0ADC"/>
    <w:rsid w:val="007A60E9"/>
    <w:rsid w:val="007B53DD"/>
    <w:rsid w:val="007B74A1"/>
    <w:rsid w:val="007C072D"/>
    <w:rsid w:val="007C29E1"/>
    <w:rsid w:val="007C5B24"/>
    <w:rsid w:val="007E0075"/>
    <w:rsid w:val="007E0474"/>
    <w:rsid w:val="007E494D"/>
    <w:rsid w:val="007E4C41"/>
    <w:rsid w:val="007E5E37"/>
    <w:rsid w:val="007E768F"/>
    <w:rsid w:val="007F08EB"/>
    <w:rsid w:val="007F40F4"/>
    <w:rsid w:val="00801385"/>
    <w:rsid w:val="00802088"/>
    <w:rsid w:val="00807202"/>
    <w:rsid w:val="00814E48"/>
    <w:rsid w:val="00816B50"/>
    <w:rsid w:val="00822F36"/>
    <w:rsid w:val="00823DD1"/>
    <w:rsid w:val="00825240"/>
    <w:rsid w:val="008252F3"/>
    <w:rsid w:val="00836121"/>
    <w:rsid w:val="008503F8"/>
    <w:rsid w:val="0085410E"/>
    <w:rsid w:val="00856C17"/>
    <w:rsid w:val="00872617"/>
    <w:rsid w:val="00872E50"/>
    <w:rsid w:val="00875F6F"/>
    <w:rsid w:val="00877636"/>
    <w:rsid w:val="00877C78"/>
    <w:rsid w:val="00877D0F"/>
    <w:rsid w:val="00880011"/>
    <w:rsid w:val="00883429"/>
    <w:rsid w:val="00891FBD"/>
    <w:rsid w:val="008929FD"/>
    <w:rsid w:val="008936A2"/>
    <w:rsid w:val="00895C8F"/>
    <w:rsid w:val="00895D3F"/>
    <w:rsid w:val="008A0BF4"/>
    <w:rsid w:val="008A2026"/>
    <w:rsid w:val="008A4FF6"/>
    <w:rsid w:val="008A5941"/>
    <w:rsid w:val="008B49A8"/>
    <w:rsid w:val="008B617F"/>
    <w:rsid w:val="008B7264"/>
    <w:rsid w:val="008B7EDB"/>
    <w:rsid w:val="008C0412"/>
    <w:rsid w:val="008C3A91"/>
    <w:rsid w:val="008C6D37"/>
    <w:rsid w:val="008D53C6"/>
    <w:rsid w:val="008E7384"/>
    <w:rsid w:val="008F52D9"/>
    <w:rsid w:val="008F7AB3"/>
    <w:rsid w:val="00906B0A"/>
    <w:rsid w:val="00906C8E"/>
    <w:rsid w:val="0091020F"/>
    <w:rsid w:val="00911DF5"/>
    <w:rsid w:val="009123DF"/>
    <w:rsid w:val="00912DDA"/>
    <w:rsid w:val="00914614"/>
    <w:rsid w:val="00915C7F"/>
    <w:rsid w:val="00915CC1"/>
    <w:rsid w:val="00916392"/>
    <w:rsid w:val="00917657"/>
    <w:rsid w:val="009200C1"/>
    <w:rsid w:val="009230CA"/>
    <w:rsid w:val="009316D7"/>
    <w:rsid w:val="0093438F"/>
    <w:rsid w:val="00946A8C"/>
    <w:rsid w:val="009471F7"/>
    <w:rsid w:val="00952070"/>
    <w:rsid w:val="0095282B"/>
    <w:rsid w:val="0095770D"/>
    <w:rsid w:val="00957F4C"/>
    <w:rsid w:val="00965E25"/>
    <w:rsid w:val="00973371"/>
    <w:rsid w:val="009734ED"/>
    <w:rsid w:val="0097453E"/>
    <w:rsid w:val="00975952"/>
    <w:rsid w:val="0098264D"/>
    <w:rsid w:val="00986AC8"/>
    <w:rsid w:val="00987493"/>
    <w:rsid w:val="0099057B"/>
    <w:rsid w:val="0099334B"/>
    <w:rsid w:val="009978D0"/>
    <w:rsid w:val="00997E4D"/>
    <w:rsid w:val="009A1D33"/>
    <w:rsid w:val="009A3AD6"/>
    <w:rsid w:val="009B1D63"/>
    <w:rsid w:val="009B3D41"/>
    <w:rsid w:val="009B78A6"/>
    <w:rsid w:val="009C12E1"/>
    <w:rsid w:val="009C3839"/>
    <w:rsid w:val="009D3CE4"/>
    <w:rsid w:val="009D6CC9"/>
    <w:rsid w:val="009D764C"/>
    <w:rsid w:val="009E4E0A"/>
    <w:rsid w:val="009E7505"/>
    <w:rsid w:val="009E7FA1"/>
    <w:rsid w:val="009F28B2"/>
    <w:rsid w:val="009F3310"/>
    <w:rsid w:val="009F4C37"/>
    <w:rsid w:val="009F4DCC"/>
    <w:rsid w:val="00A0013D"/>
    <w:rsid w:val="00A01BE3"/>
    <w:rsid w:val="00A02C55"/>
    <w:rsid w:val="00A04D30"/>
    <w:rsid w:val="00A052AD"/>
    <w:rsid w:val="00A06236"/>
    <w:rsid w:val="00A112E1"/>
    <w:rsid w:val="00A2158F"/>
    <w:rsid w:val="00A223BF"/>
    <w:rsid w:val="00A24F2F"/>
    <w:rsid w:val="00A26B29"/>
    <w:rsid w:val="00A26E28"/>
    <w:rsid w:val="00A31CF6"/>
    <w:rsid w:val="00A34D63"/>
    <w:rsid w:val="00A37409"/>
    <w:rsid w:val="00A43977"/>
    <w:rsid w:val="00A50F1E"/>
    <w:rsid w:val="00A51A7A"/>
    <w:rsid w:val="00A52B46"/>
    <w:rsid w:val="00A55D0E"/>
    <w:rsid w:val="00A56CC1"/>
    <w:rsid w:val="00A5738B"/>
    <w:rsid w:val="00A6551F"/>
    <w:rsid w:val="00A66664"/>
    <w:rsid w:val="00A73BA8"/>
    <w:rsid w:val="00A77C4F"/>
    <w:rsid w:val="00A809A7"/>
    <w:rsid w:val="00A820BA"/>
    <w:rsid w:val="00A8363E"/>
    <w:rsid w:val="00A83E0F"/>
    <w:rsid w:val="00A920A0"/>
    <w:rsid w:val="00A9765B"/>
    <w:rsid w:val="00AA0CD2"/>
    <w:rsid w:val="00AA1068"/>
    <w:rsid w:val="00AA6C7E"/>
    <w:rsid w:val="00AB0BC9"/>
    <w:rsid w:val="00AB5810"/>
    <w:rsid w:val="00AC5FD7"/>
    <w:rsid w:val="00AD26C0"/>
    <w:rsid w:val="00AD5104"/>
    <w:rsid w:val="00AD5605"/>
    <w:rsid w:val="00AE1C1F"/>
    <w:rsid w:val="00AE2E01"/>
    <w:rsid w:val="00AF21A6"/>
    <w:rsid w:val="00AF3A43"/>
    <w:rsid w:val="00AF40E3"/>
    <w:rsid w:val="00AF52B8"/>
    <w:rsid w:val="00AF62CF"/>
    <w:rsid w:val="00B04395"/>
    <w:rsid w:val="00B12688"/>
    <w:rsid w:val="00B13522"/>
    <w:rsid w:val="00B13D92"/>
    <w:rsid w:val="00B171CA"/>
    <w:rsid w:val="00B17D7C"/>
    <w:rsid w:val="00B21ACB"/>
    <w:rsid w:val="00B21AF1"/>
    <w:rsid w:val="00B23931"/>
    <w:rsid w:val="00B30DA0"/>
    <w:rsid w:val="00B32B37"/>
    <w:rsid w:val="00B33F01"/>
    <w:rsid w:val="00B37688"/>
    <w:rsid w:val="00B37A09"/>
    <w:rsid w:val="00B42FBC"/>
    <w:rsid w:val="00B45ED0"/>
    <w:rsid w:val="00B51880"/>
    <w:rsid w:val="00B5576E"/>
    <w:rsid w:val="00B56621"/>
    <w:rsid w:val="00B567C6"/>
    <w:rsid w:val="00B578F4"/>
    <w:rsid w:val="00B60EDF"/>
    <w:rsid w:val="00B63167"/>
    <w:rsid w:val="00B7012B"/>
    <w:rsid w:val="00B710EF"/>
    <w:rsid w:val="00B752CA"/>
    <w:rsid w:val="00B7648F"/>
    <w:rsid w:val="00B81269"/>
    <w:rsid w:val="00B92C0E"/>
    <w:rsid w:val="00B937C6"/>
    <w:rsid w:val="00B94746"/>
    <w:rsid w:val="00BA110D"/>
    <w:rsid w:val="00BA1870"/>
    <w:rsid w:val="00BA4897"/>
    <w:rsid w:val="00BB0825"/>
    <w:rsid w:val="00BB2C70"/>
    <w:rsid w:val="00BB6B8E"/>
    <w:rsid w:val="00BC102D"/>
    <w:rsid w:val="00BC65D2"/>
    <w:rsid w:val="00BD52FB"/>
    <w:rsid w:val="00BD53B4"/>
    <w:rsid w:val="00BE2705"/>
    <w:rsid w:val="00BE4526"/>
    <w:rsid w:val="00BE71AA"/>
    <w:rsid w:val="00BF070E"/>
    <w:rsid w:val="00BF3EC3"/>
    <w:rsid w:val="00BF6B17"/>
    <w:rsid w:val="00BF6FD0"/>
    <w:rsid w:val="00C0008E"/>
    <w:rsid w:val="00C06EDF"/>
    <w:rsid w:val="00C15DD8"/>
    <w:rsid w:val="00C15F88"/>
    <w:rsid w:val="00C16753"/>
    <w:rsid w:val="00C16B61"/>
    <w:rsid w:val="00C21B66"/>
    <w:rsid w:val="00C267B2"/>
    <w:rsid w:val="00C301E2"/>
    <w:rsid w:val="00C30D03"/>
    <w:rsid w:val="00C3158F"/>
    <w:rsid w:val="00C31AA3"/>
    <w:rsid w:val="00C33290"/>
    <w:rsid w:val="00C34047"/>
    <w:rsid w:val="00C34DD7"/>
    <w:rsid w:val="00C3653A"/>
    <w:rsid w:val="00C418A8"/>
    <w:rsid w:val="00C41BC9"/>
    <w:rsid w:val="00C43655"/>
    <w:rsid w:val="00C46D65"/>
    <w:rsid w:val="00C53BBA"/>
    <w:rsid w:val="00C6697C"/>
    <w:rsid w:val="00C72287"/>
    <w:rsid w:val="00C73F4B"/>
    <w:rsid w:val="00C81725"/>
    <w:rsid w:val="00C82D95"/>
    <w:rsid w:val="00C84D77"/>
    <w:rsid w:val="00C85710"/>
    <w:rsid w:val="00C86C3C"/>
    <w:rsid w:val="00C9375E"/>
    <w:rsid w:val="00C9464B"/>
    <w:rsid w:val="00CA353E"/>
    <w:rsid w:val="00CA4EB9"/>
    <w:rsid w:val="00CA599B"/>
    <w:rsid w:val="00CA6D3F"/>
    <w:rsid w:val="00CB0271"/>
    <w:rsid w:val="00CB02B7"/>
    <w:rsid w:val="00CB3BBA"/>
    <w:rsid w:val="00CB5294"/>
    <w:rsid w:val="00CB7AFD"/>
    <w:rsid w:val="00CC173A"/>
    <w:rsid w:val="00CC1FA6"/>
    <w:rsid w:val="00CC3D69"/>
    <w:rsid w:val="00CC5340"/>
    <w:rsid w:val="00CC6C94"/>
    <w:rsid w:val="00CD0CDC"/>
    <w:rsid w:val="00CD2255"/>
    <w:rsid w:val="00CD2BD2"/>
    <w:rsid w:val="00CD5588"/>
    <w:rsid w:val="00CD6E75"/>
    <w:rsid w:val="00CE0BF3"/>
    <w:rsid w:val="00CE3A91"/>
    <w:rsid w:val="00CE4A5E"/>
    <w:rsid w:val="00CE4BFA"/>
    <w:rsid w:val="00CE5819"/>
    <w:rsid w:val="00CE6665"/>
    <w:rsid w:val="00CE774D"/>
    <w:rsid w:val="00CF01FC"/>
    <w:rsid w:val="00CF02F7"/>
    <w:rsid w:val="00CF3D0D"/>
    <w:rsid w:val="00CF43A5"/>
    <w:rsid w:val="00CF5F07"/>
    <w:rsid w:val="00CF6383"/>
    <w:rsid w:val="00CF7D03"/>
    <w:rsid w:val="00D00838"/>
    <w:rsid w:val="00D00BFB"/>
    <w:rsid w:val="00D01973"/>
    <w:rsid w:val="00D113F5"/>
    <w:rsid w:val="00D138E0"/>
    <w:rsid w:val="00D13E3B"/>
    <w:rsid w:val="00D149A0"/>
    <w:rsid w:val="00D1754D"/>
    <w:rsid w:val="00D2038D"/>
    <w:rsid w:val="00D26B0C"/>
    <w:rsid w:val="00D32594"/>
    <w:rsid w:val="00D3468D"/>
    <w:rsid w:val="00D34DB2"/>
    <w:rsid w:val="00D3519F"/>
    <w:rsid w:val="00D42D2C"/>
    <w:rsid w:val="00D46AFD"/>
    <w:rsid w:val="00D5165F"/>
    <w:rsid w:val="00D55514"/>
    <w:rsid w:val="00D67EF6"/>
    <w:rsid w:val="00D70143"/>
    <w:rsid w:val="00D738C9"/>
    <w:rsid w:val="00D7427C"/>
    <w:rsid w:val="00D756E4"/>
    <w:rsid w:val="00D811E0"/>
    <w:rsid w:val="00D843C7"/>
    <w:rsid w:val="00D84E66"/>
    <w:rsid w:val="00D908FD"/>
    <w:rsid w:val="00D9286A"/>
    <w:rsid w:val="00D93175"/>
    <w:rsid w:val="00D94824"/>
    <w:rsid w:val="00D96B61"/>
    <w:rsid w:val="00D96E10"/>
    <w:rsid w:val="00D96FAC"/>
    <w:rsid w:val="00DA0382"/>
    <w:rsid w:val="00DA4A75"/>
    <w:rsid w:val="00DA78D1"/>
    <w:rsid w:val="00DA7950"/>
    <w:rsid w:val="00DB036B"/>
    <w:rsid w:val="00DB17F6"/>
    <w:rsid w:val="00DB497F"/>
    <w:rsid w:val="00DB5864"/>
    <w:rsid w:val="00DB7FBE"/>
    <w:rsid w:val="00DC0A24"/>
    <w:rsid w:val="00DC13A5"/>
    <w:rsid w:val="00DC1B1B"/>
    <w:rsid w:val="00DC3F76"/>
    <w:rsid w:val="00DC7FAA"/>
    <w:rsid w:val="00DD00A0"/>
    <w:rsid w:val="00DD0FEE"/>
    <w:rsid w:val="00DE0816"/>
    <w:rsid w:val="00E00F4B"/>
    <w:rsid w:val="00E02F76"/>
    <w:rsid w:val="00E04F87"/>
    <w:rsid w:val="00E10F2E"/>
    <w:rsid w:val="00E117D0"/>
    <w:rsid w:val="00E23D27"/>
    <w:rsid w:val="00E27898"/>
    <w:rsid w:val="00E30B92"/>
    <w:rsid w:val="00E32FE5"/>
    <w:rsid w:val="00E37140"/>
    <w:rsid w:val="00E4410F"/>
    <w:rsid w:val="00E45374"/>
    <w:rsid w:val="00E47FE1"/>
    <w:rsid w:val="00E51862"/>
    <w:rsid w:val="00E51878"/>
    <w:rsid w:val="00E53B2C"/>
    <w:rsid w:val="00E57FB2"/>
    <w:rsid w:val="00E64926"/>
    <w:rsid w:val="00E65936"/>
    <w:rsid w:val="00E70FB2"/>
    <w:rsid w:val="00E728E4"/>
    <w:rsid w:val="00E81BC4"/>
    <w:rsid w:val="00E854B8"/>
    <w:rsid w:val="00E87CD0"/>
    <w:rsid w:val="00E92AD0"/>
    <w:rsid w:val="00E95690"/>
    <w:rsid w:val="00EA2B0A"/>
    <w:rsid w:val="00EA3247"/>
    <w:rsid w:val="00EA5B46"/>
    <w:rsid w:val="00EA699B"/>
    <w:rsid w:val="00EA6AE7"/>
    <w:rsid w:val="00EA72DC"/>
    <w:rsid w:val="00EB199E"/>
    <w:rsid w:val="00EB5050"/>
    <w:rsid w:val="00EB5E47"/>
    <w:rsid w:val="00EB6CE1"/>
    <w:rsid w:val="00EC4271"/>
    <w:rsid w:val="00ED7281"/>
    <w:rsid w:val="00EE5D7E"/>
    <w:rsid w:val="00EE65C6"/>
    <w:rsid w:val="00F002AE"/>
    <w:rsid w:val="00F016E3"/>
    <w:rsid w:val="00F059DD"/>
    <w:rsid w:val="00F0608B"/>
    <w:rsid w:val="00F073A7"/>
    <w:rsid w:val="00F133A4"/>
    <w:rsid w:val="00F1394A"/>
    <w:rsid w:val="00F13F1C"/>
    <w:rsid w:val="00F14466"/>
    <w:rsid w:val="00F3094E"/>
    <w:rsid w:val="00F30DF1"/>
    <w:rsid w:val="00F3122E"/>
    <w:rsid w:val="00F420B2"/>
    <w:rsid w:val="00F42A22"/>
    <w:rsid w:val="00F42B79"/>
    <w:rsid w:val="00F52379"/>
    <w:rsid w:val="00F53027"/>
    <w:rsid w:val="00F56F0A"/>
    <w:rsid w:val="00F64AAF"/>
    <w:rsid w:val="00F66580"/>
    <w:rsid w:val="00F67D01"/>
    <w:rsid w:val="00F823EB"/>
    <w:rsid w:val="00F840F3"/>
    <w:rsid w:val="00F844F4"/>
    <w:rsid w:val="00F8453F"/>
    <w:rsid w:val="00F94712"/>
    <w:rsid w:val="00F95C95"/>
    <w:rsid w:val="00F95E5C"/>
    <w:rsid w:val="00F97492"/>
    <w:rsid w:val="00FA0454"/>
    <w:rsid w:val="00FA1349"/>
    <w:rsid w:val="00FA21B6"/>
    <w:rsid w:val="00FA4F2F"/>
    <w:rsid w:val="00FB3377"/>
    <w:rsid w:val="00FC032C"/>
    <w:rsid w:val="00FD3F46"/>
    <w:rsid w:val="00FD59EB"/>
    <w:rsid w:val="00FD6796"/>
    <w:rsid w:val="00FD694A"/>
    <w:rsid w:val="00FE2ABF"/>
    <w:rsid w:val="00FE32C9"/>
    <w:rsid w:val="00FE6F50"/>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5B17F"/>
  <w15:chartTrackingRefBased/>
  <w15:docId w15:val="{2AB0A579-4FCC-C34D-822C-01818A1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9C8"/>
    <w:rPr>
      <w:rFonts w:eastAsia="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r.tamu.edu/research-resources/core-facilities/" TargetMode="External"/><Relationship Id="rId13" Type="http://schemas.openxmlformats.org/officeDocument/2006/relationships/hyperlink" Target="mailto:Mary.bryk@ag.tamu.edu" TargetMode="External"/><Relationship Id="rId3" Type="http://schemas.openxmlformats.org/officeDocument/2006/relationships/webSettings" Target="webSettings.xml"/><Relationship Id="rId7" Type="http://schemas.openxmlformats.org/officeDocument/2006/relationships/hyperlink" Target="https://soilcrop.tamu.edu/" TargetMode="External"/><Relationship Id="rId12" Type="http://schemas.openxmlformats.org/officeDocument/2006/relationships/hyperlink" Target="https://apply.interfolio.com/11225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lantpathology.tamu.edu/" TargetMode="External"/><Relationship Id="rId11" Type="http://schemas.openxmlformats.org/officeDocument/2006/relationships/hyperlink" Target="https://facultyaffairs.tamu.edu/Opportunities/Dual-Career" TargetMode="External"/><Relationship Id="rId5" Type="http://schemas.openxmlformats.org/officeDocument/2006/relationships/hyperlink" Target="https://entomology.tamu.edu/" TargetMode="External"/><Relationship Id="rId15" Type="http://schemas.openxmlformats.org/officeDocument/2006/relationships/fontTable" Target="fontTable.xml"/><Relationship Id="rId10" Type="http://schemas.openxmlformats.org/officeDocument/2006/relationships/hyperlink" Target="https://employees.tamu.edu/employee-relations/eeo.html" TargetMode="External"/><Relationship Id="rId4" Type="http://schemas.openxmlformats.org/officeDocument/2006/relationships/hyperlink" Target="https://eccb.tamu.edu/" TargetMode="External"/><Relationship Id="rId9" Type="http://schemas.openxmlformats.org/officeDocument/2006/relationships/hyperlink" Target="https://advance.tamu.edu/Resources/Resources-for-Job-Candidates-and-New-Faculty" TargetMode="External"/><Relationship Id="rId14" Type="http://schemas.openxmlformats.org/officeDocument/2006/relationships/hyperlink" Target="mailto:Penny.Riggs@ag.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6388</Characters>
  <Application>Microsoft Office Word</Application>
  <DocSecurity>0</DocSecurity>
  <Lines>53</Lines>
  <Paragraphs>14</Paragraphs>
  <ScaleCrop>false</ScaleCrop>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 Bryk</dc:creator>
  <cp:keywords/>
  <dc:description/>
  <cp:lastModifiedBy>Mary E. Bryk</cp:lastModifiedBy>
  <cp:revision>1</cp:revision>
  <dcterms:created xsi:type="dcterms:W3CDTF">2022-09-27T21:04:00Z</dcterms:created>
  <dcterms:modified xsi:type="dcterms:W3CDTF">2022-09-27T21:05:00Z</dcterms:modified>
</cp:coreProperties>
</file>