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E80D" w14:textId="284966C2" w:rsidR="005E5D05" w:rsidRDefault="005E5D05"/>
    <w:p w14:paraId="7BF00775" w14:textId="5C1447E3" w:rsidR="00663881" w:rsidRDefault="00663881" w:rsidP="00663881">
      <w:pPr>
        <w:spacing w:after="0" w:line="240" w:lineRule="auto"/>
        <w:jc w:val="center"/>
        <w:rPr>
          <w:rFonts w:ascii="Franklin Gothic Book" w:hAnsi="Franklin Gothic Book"/>
          <w:b/>
          <w:bCs/>
          <w:color w:val="001633"/>
          <w:sz w:val="26"/>
          <w:szCs w:val="26"/>
        </w:rPr>
      </w:pPr>
    </w:p>
    <w:p w14:paraId="0DB848AD" w14:textId="308F71D8" w:rsidR="00907531" w:rsidRDefault="00907531" w:rsidP="00907531">
      <w:pPr>
        <w:pStyle w:val="NoSpacing"/>
        <w:ind w:left="-180"/>
        <w:jc w:val="center"/>
        <w:rPr>
          <w:sz w:val="16"/>
        </w:rPr>
      </w:pPr>
    </w:p>
    <w:p w14:paraId="71C8C506" w14:textId="0DA5F268" w:rsidR="00907531" w:rsidRPr="00135161" w:rsidRDefault="00907531" w:rsidP="00907531">
      <w:pPr>
        <w:pStyle w:val="NoSpacing"/>
        <w:ind w:left="-180"/>
        <w:jc w:val="center"/>
        <w:rPr>
          <w:sz w:val="2"/>
          <w:szCs w:val="20"/>
        </w:rPr>
      </w:pPr>
    </w:p>
    <w:p w14:paraId="713AB52D" w14:textId="35D99A08" w:rsidR="00DB21CD" w:rsidRPr="00891410" w:rsidRDefault="00DB21CD" w:rsidP="00C87404">
      <w:pPr>
        <w:pStyle w:val="NoSpacing"/>
        <w:ind w:left="-274"/>
        <w:jc w:val="center"/>
        <w:rPr>
          <w:rFonts w:cstheme="minorHAnsi"/>
          <w:b/>
          <w:sz w:val="28"/>
          <w:szCs w:val="28"/>
        </w:rPr>
      </w:pPr>
      <w:r w:rsidRPr="00891410">
        <w:rPr>
          <w:rFonts w:cstheme="minorHAnsi"/>
          <w:b/>
          <w:sz w:val="28"/>
          <w:szCs w:val="28"/>
        </w:rPr>
        <w:t xml:space="preserve">Assistant Agricultural Research Scientist II </w:t>
      </w:r>
      <w:r w:rsidR="00C87404" w:rsidRPr="00891410">
        <w:rPr>
          <w:rFonts w:cstheme="minorHAnsi"/>
          <w:b/>
          <w:sz w:val="28"/>
          <w:szCs w:val="28"/>
        </w:rPr>
        <w:t>Position</w:t>
      </w:r>
      <w:r w:rsidRPr="00891410">
        <w:rPr>
          <w:rFonts w:cstheme="minorHAnsi"/>
          <w:b/>
          <w:sz w:val="28"/>
          <w:szCs w:val="28"/>
        </w:rPr>
        <w:t xml:space="preserve">: </w:t>
      </w:r>
    </w:p>
    <w:p w14:paraId="3BA5DD9C" w14:textId="7C634C98" w:rsidR="00907531" w:rsidRPr="00891410" w:rsidRDefault="009B12FE" w:rsidP="00907531">
      <w:pPr>
        <w:pStyle w:val="NoSpacing"/>
        <w:ind w:left="-270"/>
        <w:jc w:val="center"/>
        <w:rPr>
          <w:rFonts w:cstheme="minorHAnsi"/>
          <w:b/>
          <w:sz w:val="28"/>
          <w:szCs w:val="28"/>
        </w:rPr>
      </w:pPr>
      <w:r w:rsidRPr="00891410">
        <w:rPr>
          <w:rFonts w:cstheme="minorHAnsi"/>
          <w:b/>
          <w:sz w:val="28"/>
          <w:szCs w:val="28"/>
        </w:rPr>
        <w:t>Agricultural</w:t>
      </w:r>
      <w:r w:rsidR="000D0FCF" w:rsidRPr="00891410">
        <w:rPr>
          <w:rFonts w:cstheme="minorHAnsi"/>
          <w:b/>
          <w:sz w:val="28"/>
          <w:szCs w:val="28"/>
        </w:rPr>
        <w:t xml:space="preserve"> </w:t>
      </w:r>
      <w:r w:rsidRPr="00891410">
        <w:rPr>
          <w:rFonts w:cstheme="minorHAnsi"/>
          <w:b/>
          <w:sz w:val="28"/>
          <w:szCs w:val="28"/>
        </w:rPr>
        <w:t>Entomologist</w:t>
      </w:r>
    </w:p>
    <w:p w14:paraId="30747EC3" w14:textId="77777777" w:rsidR="00907531" w:rsidRPr="00907531" w:rsidRDefault="00907531" w:rsidP="00907531">
      <w:pPr>
        <w:pStyle w:val="NoSpacing"/>
        <w:ind w:left="-180"/>
        <w:jc w:val="center"/>
        <w:rPr>
          <w:rFonts w:cstheme="minorHAnsi"/>
          <w:b/>
          <w:sz w:val="12"/>
        </w:rPr>
      </w:pPr>
    </w:p>
    <w:p w14:paraId="33F36160" w14:textId="77777777" w:rsidR="00A6590C" w:rsidRDefault="000D0FCF" w:rsidP="00185236">
      <w:pPr>
        <w:pStyle w:val="NoSpacing"/>
        <w:rPr>
          <w:rFonts w:cstheme="minorHAnsi"/>
        </w:rPr>
      </w:pPr>
      <w:r w:rsidRPr="008D4992">
        <w:rPr>
          <w:rFonts w:eastAsia="Times New Roman" w:cstheme="minorHAnsi"/>
        </w:rPr>
        <w:t>The Connecticut Agricultural Experiment Station invites application</w:t>
      </w:r>
      <w:r w:rsidR="003468FD">
        <w:rPr>
          <w:rFonts w:eastAsia="Times New Roman" w:cstheme="minorHAnsi"/>
        </w:rPr>
        <w:t>s</w:t>
      </w:r>
      <w:r w:rsidRPr="008D4992">
        <w:rPr>
          <w:rFonts w:eastAsia="Times New Roman" w:cstheme="minorHAnsi"/>
        </w:rPr>
        <w:t xml:space="preserve"> to fill an Assistant Scientist II position </w:t>
      </w:r>
      <w:r w:rsidR="004012B0" w:rsidRPr="008D4992">
        <w:rPr>
          <w:rFonts w:eastAsia="Times New Roman" w:cstheme="minorHAnsi"/>
        </w:rPr>
        <w:t xml:space="preserve">in the </w:t>
      </w:r>
      <w:r w:rsidR="008D4992" w:rsidRPr="008D4992">
        <w:rPr>
          <w:rFonts w:eastAsia="Times New Roman" w:cstheme="minorHAnsi"/>
        </w:rPr>
        <w:t xml:space="preserve">broad areas </w:t>
      </w:r>
      <w:r w:rsidR="004012B0" w:rsidRPr="008D4992">
        <w:rPr>
          <w:rFonts w:eastAsia="Times New Roman" w:cstheme="minorHAnsi"/>
        </w:rPr>
        <w:t xml:space="preserve">of </w:t>
      </w:r>
      <w:r w:rsidRPr="008D4992">
        <w:rPr>
          <w:rFonts w:cstheme="minorHAnsi"/>
        </w:rPr>
        <w:t xml:space="preserve">agricultural and pollinator entomology. </w:t>
      </w:r>
      <w:r w:rsidR="003468FD">
        <w:rPr>
          <w:rFonts w:cstheme="minorHAnsi"/>
        </w:rPr>
        <w:t xml:space="preserve">This </w:t>
      </w:r>
      <w:r w:rsidR="00A6590C">
        <w:rPr>
          <w:rFonts w:cstheme="minorHAnsi"/>
        </w:rPr>
        <w:t xml:space="preserve">is a </w:t>
      </w:r>
      <w:r w:rsidR="003468FD">
        <w:rPr>
          <w:rFonts w:cstheme="minorHAnsi"/>
        </w:rPr>
        <w:t>state-funded (</w:t>
      </w:r>
      <w:r w:rsidR="00A6590C">
        <w:rPr>
          <w:rFonts w:cstheme="minorHAnsi"/>
        </w:rPr>
        <w:t>12-month hard salary) research position with a s</w:t>
      </w:r>
      <w:r w:rsidR="00A6590C" w:rsidRPr="00907531">
        <w:rPr>
          <w:rFonts w:cstheme="minorHAnsi"/>
        </w:rPr>
        <w:t xml:space="preserve">tarting salary </w:t>
      </w:r>
      <w:r w:rsidR="00A6590C">
        <w:rPr>
          <w:rFonts w:cstheme="minorHAnsi"/>
        </w:rPr>
        <w:t>of</w:t>
      </w:r>
      <w:r w:rsidR="00A6590C" w:rsidRPr="00907531">
        <w:rPr>
          <w:rFonts w:cstheme="minorHAnsi"/>
        </w:rPr>
        <w:t xml:space="preserve"> </w:t>
      </w:r>
      <w:r w:rsidR="00A6590C" w:rsidRPr="00974490">
        <w:rPr>
          <w:rFonts w:cstheme="minorHAnsi"/>
        </w:rPr>
        <w:t>$85,905.00</w:t>
      </w:r>
      <w:r w:rsidR="00A6590C" w:rsidRPr="00971E07">
        <w:rPr>
          <w:rFonts w:cstheme="minorHAnsi"/>
        </w:rPr>
        <w:t>/y</w:t>
      </w:r>
      <w:r w:rsidR="00A6590C">
        <w:rPr>
          <w:rFonts w:cstheme="minorHAnsi"/>
        </w:rPr>
        <w:t>ea</w:t>
      </w:r>
      <w:r w:rsidR="00A6590C" w:rsidRPr="00971E07">
        <w:rPr>
          <w:rFonts w:cstheme="minorHAnsi"/>
        </w:rPr>
        <w:t>r</w:t>
      </w:r>
      <w:r w:rsidR="00A6590C">
        <w:rPr>
          <w:rFonts w:cstheme="minorHAnsi"/>
        </w:rPr>
        <w:t xml:space="preserve"> with no teaching responsibilities,</w:t>
      </w:r>
      <w:r w:rsidR="00A6590C" w:rsidRPr="00907531">
        <w:rPr>
          <w:rFonts w:cstheme="minorHAnsi"/>
        </w:rPr>
        <w:t xml:space="preserve"> competitive medical, dental, and pension benefits</w:t>
      </w:r>
      <w:r w:rsidR="00A6590C">
        <w:rPr>
          <w:rFonts w:cstheme="minorHAnsi"/>
        </w:rPr>
        <w:t xml:space="preserve">, and a great work-life balance. The primary appointment will be within the Department of Entomology. </w:t>
      </w:r>
      <w:r w:rsidR="00A6590C">
        <w:t xml:space="preserve">Successful candidates </w:t>
      </w:r>
      <w:r w:rsidR="00A6590C" w:rsidRPr="00907531">
        <w:rPr>
          <w:rFonts w:cstheme="minorHAnsi"/>
        </w:rPr>
        <w:t xml:space="preserve">will be expected to </w:t>
      </w:r>
      <w:r w:rsidR="00A6590C">
        <w:rPr>
          <w:rFonts w:cstheme="minorHAnsi"/>
        </w:rPr>
        <w:t>establish and maintain an</w:t>
      </w:r>
      <w:r w:rsidR="00A6590C" w:rsidRPr="00907531">
        <w:rPr>
          <w:rFonts w:cstheme="minorHAnsi"/>
        </w:rPr>
        <w:t xml:space="preserve"> </w:t>
      </w:r>
      <w:r w:rsidR="00A6590C">
        <w:rPr>
          <w:rFonts w:cstheme="minorHAnsi"/>
        </w:rPr>
        <w:t>inter</w:t>
      </w:r>
      <w:r w:rsidR="00A6590C" w:rsidRPr="00907531">
        <w:rPr>
          <w:rFonts w:cstheme="minorHAnsi"/>
        </w:rPr>
        <w:t>nationally recognized research</w:t>
      </w:r>
      <w:r w:rsidR="00A6590C">
        <w:rPr>
          <w:rFonts w:cstheme="minorHAnsi"/>
        </w:rPr>
        <w:t xml:space="preserve"> program, </w:t>
      </w:r>
      <w:r w:rsidR="00A6590C" w:rsidRPr="00907531">
        <w:rPr>
          <w:rFonts w:cstheme="minorHAnsi"/>
        </w:rPr>
        <w:t>form interdisciplinary collaborations with researchers at CAES and other institutions, seek external funding</w:t>
      </w:r>
      <w:r w:rsidR="00A6590C">
        <w:rPr>
          <w:rFonts w:cstheme="minorHAnsi"/>
        </w:rPr>
        <w:t xml:space="preserve"> opportunities</w:t>
      </w:r>
      <w:r w:rsidR="00A6590C" w:rsidRPr="00907531">
        <w:rPr>
          <w:rFonts w:cstheme="minorHAnsi"/>
        </w:rPr>
        <w:t xml:space="preserve">, and frequently communicate research findings through peer-reviewed </w:t>
      </w:r>
      <w:r w:rsidR="00A6590C">
        <w:rPr>
          <w:rFonts w:cstheme="minorHAnsi"/>
        </w:rPr>
        <w:t xml:space="preserve">high impact </w:t>
      </w:r>
      <w:r w:rsidR="00A6590C" w:rsidRPr="00907531">
        <w:rPr>
          <w:rFonts w:cstheme="minorHAnsi"/>
        </w:rPr>
        <w:t>publications, scientific and stakeholder presentations.</w:t>
      </w:r>
      <w:r w:rsidR="00A6590C">
        <w:rPr>
          <w:rFonts w:cstheme="minorHAnsi"/>
        </w:rPr>
        <w:t xml:space="preserve"> </w:t>
      </w:r>
    </w:p>
    <w:p w14:paraId="53229BC3" w14:textId="77777777" w:rsidR="00A6590C" w:rsidRDefault="00A6590C" w:rsidP="00185236">
      <w:pPr>
        <w:pStyle w:val="NoSpacing"/>
        <w:rPr>
          <w:rFonts w:cstheme="minorHAnsi"/>
        </w:rPr>
      </w:pPr>
    </w:p>
    <w:p w14:paraId="4123EAC6" w14:textId="1A7C86C2" w:rsidR="00C55447" w:rsidRDefault="008C56F2" w:rsidP="00185236">
      <w:pPr>
        <w:pStyle w:val="NoSpacing"/>
        <w:rPr>
          <w:rFonts w:eastAsia="Times New Roman" w:cstheme="minorHAnsi"/>
        </w:rPr>
      </w:pPr>
      <w:r>
        <w:rPr>
          <w:rFonts w:cstheme="minorHAnsi"/>
        </w:rPr>
        <w:t>All applicants must have a</w:t>
      </w:r>
      <w:r w:rsidRPr="00674E71">
        <w:t xml:space="preserve"> Ph.D. degree in entomology or a closely related discipline, demonstrated research productivity and a track record of scholarly publications in peer-reviewed journals</w:t>
      </w:r>
      <w:r>
        <w:t>.</w:t>
      </w:r>
      <w:r w:rsidRPr="008D4992">
        <w:rPr>
          <w:rFonts w:eastAsia="Times New Roman" w:cstheme="minorHAnsi"/>
        </w:rPr>
        <w:t xml:space="preserve"> </w:t>
      </w:r>
      <w:r w:rsidR="003A0A73" w:rsidRPr="003A0A73">
        <w:rPr>
          <w:rFonts w:eastAsia="Times New Roman" w:cstheme="minorHAnsi"/>
        </w:rPr>
        <w:t>We are particularly seeking individuals who apply novel strategies to the complex challenge of managing pests of agricultural and horticultural crops while protecting pollinators and other beneficial arthropods. Preference will be given to those who can effectively integrate biology, genetics, physiology, or ecology of pests on systems relevant to Connecticut and the Northeastern U.S. Potential research topics include, but are not limited to, insect-plant interactions, integrated pest management, biological control, and pollinator health.</w:t>
      </w:r>
    </w:p>
    <w:p w14:paraId="19F295C8" w14:textId="77777777" w:rsidR="00C55447" w:rsidRDefault="00C55447" w:rsidP="00185236">
      <w:pPr>
        <w:pStyle w:val="NoSpacing"/>
        <w:rPr>
          <w:rFonts w:eastAsia="Times New Roman" w:cstheme="minorHAnsi"/>
        </w:rPr>
      </w:pPr>
    </w:p>
    <w:p w14:paraId="388F508F" w14:textId="374C21BD" w:rsidR="001B7F4C" w:rsidRPr="00907531" w:rsidRDefault="001B7F4C" w:rsidP="00185236">
      <w:pPr>
        <w:pStyle w:val="NoSpacing"/>
        <w:rPr>
          <w:rFonts w:cstheme="minorHAnsi"/>
        </w:rPr>
      </w:pPr>
      <w:r w:rsidRPr="00907531">
        <w:rPr>
          <w:rFonts w:cstheme="minorHAnsi"/>
        </w:rPr>
        <w:t xml:space="preserve">Candidates should submit the following electronically in a single PDF file: 1) </w:t>
      </w:r>
      <w:r w:rsidR="00DA573F">
        <w:rPr>
          <w:rFonts w:cstheme="minorHAnsi"/>
        </w:rPr>
        <w:t>a</w:t>
      </w:r>
      <w:r w:rsidR="00DA573F" w:rsidRPr="00907531">
        <w:rPr>
          <w:rFonts w:cstheme="minorHAnsi"/>
        </w:rPr>
        <w:t xml:space="preserve"> </w:t>
      </w:r>
      <w:r w:rsidRPr="00907531">
        <w:rPr>
          <w:rFonts w:cstheme="minorHAnsi"/>
        </w:rPr>
        <w:t xml:space="preserve">cover letter summarizing qualifications and briefly stating research interests; 2) a </w:t>
      </w:r>
      <w:r w:rsidR="00DA573F">
        <w:rPr>
          <w:rFonts w:cstheme="minorHAnsi"/>
        </w:rPr>
        <w:t>c</w:t>
      </w:r>
      <w:r w:rsidR="00DA573F" w:rsidRPr="00907531">
        <w:rPr>
          <w:rFonts w:cstheme="minorHAnsi"/>
        </w:rPr>
        <w:t xml:space="preserve">urriculum </w:t>
      </w:r>
      <w:r w:rsidR="00DA573F">
        <w:rPr>
          <w:rFonts w:cstheme="minorHAnsi"/>
        </w:rPr>
        <w:t>v</w:t>
      </w:r>
      <w:r w:rsidR="00DA573F" w:rsidRPr="00907531">
        <w:rPr>
          <w:rFonts w:cstheme="minorHAnsi"/>
        </w:rPr>
        <w:t>itae</w:t>
      </w:r>
      <w:r w:rsidRPr="00907531">
        <w:rPr>
          <w:rFonts w:cstheme="minorHAnsi"/>
        </w:rPr>
        <w:t xml:space="preserve">; 3) a statement of future research interests (3 pages max.); </w:t>
      </w:r>
      <w:r w:rsidR="00897C42">
        <w:rPr>
          <w:rFonts w:cstheme="minorHAnsi"/>
        </w:rPr>
        <w:t xml:space="preserve">and </w:t>
      </w:r>
      <w:r w:rsidRPr="00907531">
        <w:rPr>
          <w:rFonts w:cstheme="minorHAnsi"/>
        </w:rPr>
        <w:t xml:space="preserve">4) </w:t>
      </w:r>
      <w:r w:rsidR="00A1247B">
        <w:rPr>
          <w:rFonts w:cstheme="minorHAnsi"/>
        </w:rPr>
        <w:t>c</w:t>
      </w:r>
      <w:r w:rsidRPr="00907531">
        <w:rPr>
          <w:rFonts w:cstheme="minorHAnsi"/>
        </w:rPr>
        <w:t xml:space="preserve">ontact information </w:t>
      </w:r>
      <w:r w:rsidR="00897C42">
        <w:rPr>
          <w:rFonts w:cstheme="minorHAnsi"/>
        </w:rPr>
        <w:t xml:space="preserve">for at </w:t>
      </w:r>
      <w:r w:rsidR="00897C42" w:rsidRPr="00897C42">
        <w:rPr>
          <w:rFonts w:cstheme="minorHAnsi"/>
        </w:rPr>
        <w:t xml:space="preserve">least three professional references who can attest to </w:t>
      </w:r>
      <w:r w:rsidR="00897C42">
        <w:rPr>
          <w:rFonts w:cstheme="minorHAnsi"/>
        </w:rPr>
        <w:t>the candidate’s qualification</w:t>
      </w:r>
      <w:r w:rsidR="00A70C1C">
        <w:rPr>
          <w:rFonts w:cstheme="minorHAnsi"/>
        </w:rPr>
        <w:t>s</w:t>
      </w:r>
      <w:r w:rsidR="00DA573F">
        <w:rPr>
          <w:rFonts w:cstheme="minorHAnsi"/>
        </w:rPr>
        <w:t>,</w:t>
      </w:r>
      <w:r w:rsidRPr="00907531">
        <w:rPr>
          <w:rFonts w:cstheme="minorHAnsi"/>
        </w:rPr>
        <w:t xml:space="preserve"> along with a concise statement of the individual’s relationship to </w:t>
      </w:r>
      <w:r w:rsidR="00DB21CD">
        <w:rPr>
          <w:rFonts w:cstheme="minorHAnsi"/>
        </w:rPr>
        <w:t>the candidate</w:t>
      </w:r>
      <w:r w:rsidRPr="00907531">
        <w:rPr>
          <w:rFonts w:cstheme="minorHAnsi"/>
        </w:rPr>
        <w:t xml:space="preserve">. If desired, demonstration of non-peer-reviewed outputs (preprints, bulletins, recorded presentations, etc.) may be provided through active hyperlinks in the CV document. The application package should be sent to: Dr. </w:t>
      </w:r>
      <w:r w:rsidR="00940B5E">
        <w:rPr>
          <w:rFonts w:cstheme="minorHAnsi"/>
        </w:rPr>
        <w:t>Goudarz Molaei</w:t>
      </w:r>
      <w:r w:rsidRPr="00907531">
        <w:rPr>
          <w:rFonts w:cstheme="minorHAnsi"/>
        </w:rPr>
        <w:t>, Ph.D</w:t>
      </w:r>
      <w:r w:rsidR="00A13C85">
        <w:rPr>
          <w:rFonts w:cstheme="minorHAnsi"/>
        </w:rPr>
        <w:t>.</w:t>
      </w:r>
      <w:r w:rsidRPr="00907531">
        <w:rPr>
          <w:rFonts w:cstheme="minorHAnsi"/>
        </w:rPr>
        <w:t xml:space="preserve">, Chief Scientist and Head, Department of </w:t>
      </w:r>
      <w:r w:rsidR="00F61146">
        <w:rPr>
          <w:rFonts w:cstheme="minorHAnsi"/>
        </w:rPr>
        <w:t>Entomology</w:t>
      </w:r>
      <w:r w:rsidR="00DA573F">
        <w:rPr>
          <w:rFonts w:cstheme="minorHAnsi"/>
        </w:rPr>
        <w:t>,</w:t>
      </w:r>
      <w:r w:rsidR="00A13C85">
        <w:rPr>
          <w:rFonts w:cstheme="minorHAnsi"/>
        </w:rPr>
        <w:t xml:space="preserve"> at</w:t>
      </w:r>
      <w:r w:rsidRPr="00907531">
        <w:rPr>
          <w:rFonts w:cstheme="minorHAnsi"/>
        </w:rPr>
        <w:t xml:space="preserve"> </w:t>
      </w:r>
      <w:r w:rsidR="00940B5E">
        <w:rPr>
          <w:rFonts w:cstheme="minorHAnsi"/>
        </w:rPr>
        <w:t>Goudarz</w:t>
      </w:r>
      <w:r w:rsidR="00F61146">
        <w:rPr>
          <w:rFonts w:cstheme="minorHAnsi"/>
        </w:rPr>
        <w:t>.</w:t>
      </w:r>
      <w:r w:rsidR="00940B5E">
        <w:rPr>
          <w:rFonts w:cstheme="minorHAnsi"/>
        </w:rPr>
        <w:t>Molaei</w:t>
      </w:r>
      <w:r w:rsidRPr="00907531">
        <w:rPr>
          <w:rFonts w:cstheme="minorHAnsi"/>
        </w:rPr>
        <w:t xml:space="preserve">@ct.gov. Applications should be received by </w:t>
      </w:r>
      <w:r w:rsidR="00940B5E">
        <w:rPr>
          <w:rFonts w:cstheme="minorHAnsi"/>
        </w:rPr>
        <w:t>Ju</w:t>
      </w:r>
      <w:r w:rsidR="00334FDB">
        <w:rPr>
          <w:rFonts w:cstheme="minorHAnsi"/>
        </w:rPr>
        <w:t>ly</w:t>
      </w:r>
      <w:r w:rsidR="00630C94">
        <w:rPr>
          <w:rFonts w:cstheme="minorHAnsi"/>
        </w:rPr>
        <w:t xml:space="preserve"> </w:t>
      </w:r>
      <w:r w:rsidR="00334FDB">
        <w:rPr>
          <w:rFonts w:cstheme="minorHAnsi"/>
        </w:rPr>
        <w:t>29</w:t>
      </w:r>
      <w:r w:rsidR="00630C94">
        <w:rPr>
          <w:rFonts w:cstheme="minorHAnsi"/>
        </w:rPr>
        <w:t>,</w:t>
      </w:r>
      <w:r w:rsidR="00971E07">
        <w:rPr>
          <w:rFonts w:cstheme="minorHAnsi"/>
        </w:rPr>
        <w:t xml:space="preserve"> 2022</w:t>
      </w:r>
      <w:r w:rsidR="00971E07" w:rsidRPr="00907531">
        <w:rPr>
          <w:rFonts w:cstheme="minorHAnsi"/>
        </w:rPr>
        <w:t xml:space="preserve"> </w:t>
      </w:r>
      <w:r w:rsidR="00DB21CD">
        <w:rPr>
          <w:rFonts w:cstheme="minorHAnsi"/>
        </w:rPr>
        <w:t>for</w:t>
      </w:r>
      <w:r w:rsidRPr="00907531">
        <w:rPr>
          <w:rFonts w:cstheme="minorHAnsi"/>
        </w:rPr>
        <w:t xml:space="preserve"> full consideration.</w:t>
      </w:r>
    </w:p>
    <w:p w14:paraId="233C3E26" w14:textId="77777777" w:rsidR="00C55447" w:rsidRDefault="00C55447" w:rsidP="00C55447">
      <w:pPr>
        <w:pStyle w:val="NoSpacing"/>
        <w:rPr>
          <w:rFonts w:cstheme="minorHAnsi"/>
          <w:color w:val="000000"/>
          <w:shd w:val="clear" w:color="auto" w:fill="FFFFFF"/>
        </w:rPr>
      </w:pPr>
    </w:p>
    <w:p w14:paraId="6DCB0E54" w14:textId="76CCC44D" w:rsidR="00891410" w:rsidRPr="00EC3337" w:rsidRDefault="00D65384" w:rsidP="00EC3337">
      <w:pPr>
        <w:pStyle w:val="NoSpacing"/>
        <w:rPr>
          <w:rFonts w:cstheme="minorHAnsi"/>
          <w:color w:val="000000"/>
          <w:shd w:val="clear" w:color="auto" w:fill="FFFFFF"/>
        </w:rPr>
      </w:pPr>
      <w:r>
        <w:rPr>
          <w:rFonts w:cstheme="minorHAnsi"/>
          <w:color w:val="000000"/>
          <w:shd w:val="clear" w:color="auto" w:fill="FFFFFF"/>
        </w:rPr>
        <w:t>F</w:t>
      </w:r>
      <w:r w:rsidR="00630C94" w:rsidRPr="00630C94">
        <w:rPr>
          <w:rFonts w:cstheme="minorHAnsi"/>
          <w:color w:val="000000"/>
          <w:shd w:val="clear" w:color="auto" w:fill="FFFFFF"/>
        </w:rPr>
        <w:t xml:space="preserve">ounded in 1875, </w:t>
      </w:r>
      <w:r>
        <w:rPr>
          <w:rFonts w:cstheme="minorHAnsi"/>
          <w:color w:val="000000"/>
          <w:shd w:val="clear" w:color="auto" w:fill="FFFFFF"/>
        </w:rPr>
        <w:t xml:space="preserve">CAES </w:t>
      </w:r>
      <w:r w:rsidR="00630C94" w:rsidRPr="00630C94">
        <w:rPr>
          <w:rFonts w:cstheme="minorHAnsi"/>
          <w:color w:val="000000"/>
          <w:shd w:val="clear" w:color="auto" w:fill="FFFFFF"/>
        </w:rPr>
        <w:t xml:space="preserve">is a state-funded </w:t>
      </w:r>
      <w:r w:rsidR="00967EC9">
        <w:rPr>
          <w:rFonts w:cstheme="minorHAnsi"/>
          <w:color w:val="000000"/>
          <w:shd w:val="clear" w:color="auto" w:fill="FFFFFF"/>
        </w:rPr>
        <w:t xml:space="preserve">governmental research </w:t>
      </w:r>
      <w:r w:rsidR="00630C94" w:rsidRPr="00630C94">
        <w:rPr>
          <w:rFonts w:cstheme="minorHAnsi"/>
          <w:color w:val="000000"/>
          <w:shd w:val="clear" w:color="auto" w:fill="FFFFFF"/>
        </w:rPr>
        <w:t>institution dedicated to basic and applied research that benefits plant, environmental, and human health in Connecticut.</w:t>
      </w:r>
      <w:r w:rsidR="00630C94">
        <w:rPr>
          <w:rFonts w:cstheme="minorHAnsi"/>
          <w:color w:val="000000"/>
          <w:shd w:val="clear" w:color="auto" w:fill="FFFFFF"/>
        </w:rPr>
        <w:t xml:space="preserve"> </w:t>
      </w:r>
      <w:r w:rsidR="00630C94" w:rsidRPr="00630C94">
        <w:rPr>
          <w:rFonts w:cstheme="minorHAnsi"/>
          <w:color w:val="000000"/>
          <w:shd w:val="clear" w:color="auto" w:fill="FFFFFF"/>
        </w:rPr>
        <w:t xml:space="preserve">Over eighty full-time researchers work at the main campus in New Haven, a 75-acre research farm in nearby Hamden, and at two satellite farm and laboratory facilities. CAES </w:t>
      </w:r>
      <w:r w:rsidR="003B0A7A">
        <w:rPr>
          <w:rFonts w:cstheme="minorHAnsi"/>
          <w:color w:val="000000"/>
          <w:shd w:val="clear" w:color="auto" w:fill="FFFFFF"/>
        </w:rPr>
        <w:t xml:space="preserve">facilities include numerous greenhouses, environmental chambers, electron microscopy facility, and advanced molecular instrumentation. Our close ties and proximity to Yale University allow access to next generation sequencing and confocal microscopy core facilities among others. </w:t>
      </w:r>
      <w:r w:rsidR="00433854">
        <w:rPr>
          <w:rFonts w:cstheme="minorHAnsi"/>
          <w:color w:val="000000"/>
          <w:shd w:val="clear" w:color="auto" w:fill="FFFFFF"/>
        </w:rPr>
        <w:t>Several scientists in the department</w:t>
      </w:r>
      <w:r w:rsidR="00F62A58">
        <w:rPr>
          <w:rFonts w:cstheme="minorHAnsi"/>
          <w:color w:val="000000"/>
          <w:shd w:val="clear" w:color="auto" w:fill="FFFFFF"/>
        </w:rPr>
        <w:t xml:space="preserve"> </w:t>
      </w:r>
      <w:r w:rsidR="00B03525">
        <w:rPr>
          <w:rFonts w:cstheme="minorHAnsi"/>
          <w:color w:val="000000"/>
          <w:shd w:val="clear" w:color="auto" w:fill="FFFFFF"/>
        </w:rPr>
        <w:t>are</w:t>
      </w:r>
      <w:r w:rsidR="00F62A58">
        <w:rPr>
          <w:rFonts w:cstheme="minorHAnsi"/>
          <w:color w:val="000000"/>
          <w:shd w:val="clear" w:color="auto" w:fill="FFFFFF"/>
        </w:rPr>
        <w:t xml:space="preserve"> affiliated with local universities via adjunct appointments facilitating interactions with student interns, undergraduate and graduate students.</w:t>
      </w:r>
    </w:p>
    <w:p w14:paraId="77C77712" w14:textId="159AC6D8" w:rsidR="00663881" w:rsidRDefault="00845E45" w:rsidP="00991E07">
      <w:pPr>
        <w:pStyle w:val="NoSpacing"/>
        <w:spacing w:before="120"/>
        <w:ind w:left="-180"/>
        <w:rPr>
          <w:rFonts w:ascii="Franklin Gothic Book" w:hAnsi="Franklin Gothic Book"/>
          <w:b/>
          <w:bCs/>
          <w:color w:val="001633"/>
          <w:sz w:val="26"/>
          <w:szCs w:val="26"/>
        </w:rPr>
      </w:pPr>
      <w:r w:rsidRPr="00EC3337">
        <w:rPr>
          <w:rFonts w:ascii="Franklin Gothic Book" w:hAnsi="Franklin Gothic Book"/>
          <w:i/>
          <w:iCs/>
          <w:noProof/>
          <w:color w:val="001633"/>
        </w:rPr>
        <mc:AlternateContent>
          <mc:Choice Requires="wps">
            <w:drawing>
              <wp:anchor distT="45720" distB="45720" distL="114300" distR="114300" simplePos="0" relativeHeight="251662336" behindDoc="0" locked="0" layoutInCell="1" allowOverlap="1" wp14:anchorId="323DED47" wp14:editId="0FA6B3EB">
                <wp:simplePos x="0" y="0"/>
                <wp:positionH relativeFrom="margin">
                  <wp:align>center</wp:align>
                </wp:positionH>
                <wp:positionV relativeFrom="margin">
                  <wp:align>bottom</wp:align>
                </wp:positionV>
                <wp:extent cx="6829425" cy="140462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noFill/>
                          <a:miter lim="800000"/>
                          <a:headEnd/>
                          <a:tailEnd/>
                        </a:ln>
                      </wps:spPr>
                      <wps:txbx>
                        <w:txbxContent>
                          <w:p w14:paraId="67A45F37" w14:textId="77777777" w:rsidR="00A72D11" w:rsidRPr="00845E45" w:rsidRDefault="00A72D11" w:rsidP="00845E45">
                            <w:pPr>
                              <w:pStyle w:val="NoSpacing"/>
                              <w:jc w:val="center"/>
                              <w:rPr>
                                <w:i/>
                                <w:color w:val="002060"/>
                              </w:rPr>
                            </w:pPr>
                            <w:r w:rsidRPr="00845E45">
                              <w:rPr>
                                <w:i/>
                                <w:color w:val="002060"/>
                              </w:rPr>
                              <w:t>Protecting Agriculture, Public Health, and the Environment</w:t>
                            </w:r>
                          </w:p>
                          <w:p w14:paraId="27E5A503" w14:textId="77777777" w:rsidR="00A72D11" w:rsidRPr="00845E45" w:rsidRDefault="00A72D11" w:rsidP="00845E45">
                            <w:pPr>
                              <w:pStyle w:val="NoSpacing"/>
                              <w:jc w:val="center"/>
                              <w:rPr>
                                <w:b/>
                                <w:bCs/>
                                <w:i/>
                                <w:color w:val="002060"/>
                              </w:rPr>
                            </w:pPr>
                            <w:r w:rsidRPr="00845E45">
                              <w:rPr>
                                <w:b/>
                                <w:bCs/>
                                <w:i/>
                                <w:color w:val="002060"/>
                              </w:rPr>
                              <w:t>An Affirmative Action/Equal Opportunity Employer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323DED47" id="_x0000_t202" coordsize="21600,21600" o:spt="202" path="m,l,21600r21600,l21600,xe">
                <v:stroke joinstyle="miter"/>
                <v:path gradientshapeok="t" o:connecttype="rect"/>
              </v:shapetype>
              <v:shape id="Text Box 2" o:spid="_x0000_s1026" type="#_x0000_t202" style="position:absolute;left:0;text-align:left;margin-left:0;margin-top:0;width:537.75pt;height:110.6pt;z-index:251662336;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H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" stroked="f">
                <v:textbox style="mso-fit-shape-to-text:t">
                  <w:txbxContent>
                    <w:p w14:paraId="67A45F37" w14:textId="77777777" w:rsidR="00A72D11" w:rsidRPr="00845E45" w:rsidRDefault="00A72D11" w:rsidP="00845E45">
                      <w:pPr>
                        <w:pStyle w:val="NoSpacing"/>
                        <w:jc w:val="center"/>
                        <w:rPr>
                          <w:i/>
                          <w:color w:val="002060"/>
                        </w:rPr>
                      </w:pPr>
                      <w:r w:rsidRPr="00845E45">
                        <w:rPr>
                          <w:i/>
                          <w:color w:val="002060"/>
                        </w:rPr>
                        <w:t>Protecting Agriculture, Public Health, and the Environment</w:t>
                      </w:r>
                    </w:p>
                    <w:p w14:paraId="27E5A503" w14:textId="77777777" w:rsidR="00A72D11" w:rsidRPr="00845E45" w:rsidRDefault="00A72D11" w:rsidP="00845E45">
                      <w:pPr>
                        <w:pStyle w:val="NoSpacing"/>
                        <w:jc w:val="center"/>
                        <w:rPr>
                          <w:b/>
                          <w:bCs/>
                          <w:i/>
                          <w:color w:val="002060"/>
                        </w:rPr>
                      </w:pPr>
                      <w:r w:rsidRPr="00845E45">
                        <w:rPr>
                          <w:b/>
                          <w:bCs/>
                          <w:i/>
                          <w:color w:val="002060"/>
                        </w:rPr>
                        <w:t>An Affirmative Action/Equal Opportunity Employer</w:t>
                      </w:r>
                    </w:p>
                  </w:txbxContent>
                </v:textbox>
                <w10:wrap type="square" anchorx="margin" anchory="margin"/>
              </v:shape>
            </w:pict>
          </mc:Fallback>
        </mc:AlternateContent>
      </w:r>
      <w:r w:rsidR="001B7F4C" w:rsidRPr="00EC3337">
        <w:rPr>
          <w:rFonts w:cstheme="minorHAnsi"/>
          <w:i/>
          <w:iCs/>
          <w:sz w:val="16"/>
          <w:szCs w:val="16"/>
        </w:rPr>
        <w:t>Equal employment opportunity means employment of people without consideration of age, ancestry, color, criminal record (in state employment</w:t>
      </w:r>
      <w:r w:rsidR="001B7F4C" w:rsidRPr="00907531">
        <w:rPr>
          <w:rFonts w:cstheme="minorHAnsi"/>
          <w:sz w:val="16"/>
          <w:szCs w:val="16"/>
        </w:rPr>
        <w:t xml:space="preserve"> </w:t>
      </w:r>
      <w:r w:rsidR="001B7F4C" w:rsidRPr="00EC3337">
        <w:rPr>
          <w:rFonts w:cstheme="minorHAnsi"/>
          <w:i/>
          <w:iCs/>
          <w:sz w:val="16"/>
          <w:szCs w:val="16"/>
        </w:rPr>
        <w:t xml:space="preserve">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and workplace hazards to reproductive systems unless the provisions of sec. 46a-80(b) or 46a-81(b) of the Connecticut General Statutes are controlling or there are bona fide occupational qualifications excluding persons in one of the above protected classes. To file a complaint of discrimination, contact Dr. Jason White, Director, The Connecticut Agricultural Experiment Station, P.O. Box 1106, New Haven, CT 06504, (203) 974-8440 (voice), or </w:t>
      </w:r>
      <w:hyperlink r:id="rId7" w:history="1">
        <w:r w:rsidR="001B7F4C" w:rsidRPr="00EC3337">
          <w:rPr>
            <w:rStyle w:val="Hyperlink"/>
            <w:rFonts w:cstheme="minorHAnsi"/>
            <w:i/>
            <w:iCs/>
            <w:sz w:val="16"/>
            <w:szCs w:val="16"/>
          </w:rPr>
          <w:t>Jason.White@ct.gov</w:t>
        </w:r>
      </w:hyperlink>
      <w:r w:rsidR="001B7F4C" w:rsidRPr="00EC3337">
        <w:rPr>
          <w:rFonts w:cstheme="minorHAnsi"/>
          <w:i/>
          <w:iCs/>
          <w:sz w:val="16"/>
          <w:szCs w:val="16"/>
        </w:rPr>
        <w:t xml:space="preserve"> (e-mail). CAES is an affirmative action/equal opportunity provider and employer. Persons with disabilities who require alternate means of communication of program information should contact the Chief of Services, Michael Last at (203) 974-8442 (voice), (203) 974-8502 (FAX), or </w:t>
      </w:r>
      <w:hyperlink r:id="rId8" w:history="1">
        <w:r w:rsidR="001B7F4C" w:rsidRPr="00EC3337">
          <w:rPr>
            <w:rStyle w:val="Hyperlink"/>
            <w:rFonts w:cstheme="minorHAnsi"/>
            <w:i/>
            <w:iCs/>
            <w:sz w:val="16"/>
            <w:szCs w:val="16"/>
          </w:rPr>
          <w:t>Michael.Last@ct.gov</w:t>
        </w:r>
      </w:hyperlink>
      <w:r w:rsidR="001B7F4C" w:rsidRPr="00EC3337">
        <w:rPr>
          <w:rFonts w:cstheme="minorHAnsi"/>
          <w:i/>
          <w:iCs/>
          <w:sz w:val="16"/>
          <w:szCs w:val="16"/>
        </w:rPr>
        <w:t xml:space="preserve"> (e-mail).</w:t>
      </w:r>
    </w:p>
    <w:sectPr w:rsidR="00663881" w:rsidSect="00845E45">
      <w:headerReference w:type="first" r:id="rId9"/>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8ADA" w14:textId="77777777" w:rsidR="00B43352" w:rsidRDefault="00B43352" w:rsidP="001B7F4C">
      <w:pPr>
        <w:spacing w:after="0" w:line="240" w:lineRule="auto"/>
      </w:pPr>
      <w:r>
        <w:separator/>
      </w:r>
    </w:p>
  </w:endnote>
  <w:endnote w:type="continuationSeparator" w:id="0">
    <w:p w14:paraId="50A7CDB8" w14:textId="77777777" w:rsidR="00B43352" w:rsidRDefault="00B43352" w:rsidP="001B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111F" w14:textId="77777777" w:rsidR="00B43352" w:rsidRDefault="00B43352" w:rsidP="001B7F4C">
      <w:pPr>
        <w:spacing w:after="0" w:line="240" w:lineRule="auto"/>
      </w:pPr>
      <w:r>
        <w:separator/>
      </w:r>
    </w:p>
  </w:footnote>
  <w:footnote w:type="continuationSeparator" w:id="0">
    <w:p w14:paraId="772F0463" w14:textId="77777777" w:rsidR="00B43352" w:rsidRDefault="00B43352" w:rsidP="001B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A148" w14:textId="77777777" w:rsidR="00845E45" w:rsidRDefault="00845E45" w:rsidP="00845E45">
    <w:pPr>
      <w:pStyle w:val="Header"/>
      <w:ind w:left="720" w:right="720"/>
    </w:pPr>
    <w:r>
      <w:rPr>
        <w:rFonts w:ascii="Franklin Gothic Book" w:hAnsi="Franklin Gothic Book"/>
        <w:noProof/>
        <w:color w:val="001633"/>
      </w:rPr>
      <w:drawing>
        <wp:anchor distT="0" distB="0" distL="114300" distR="114300" simplePos="0" relativeHeight="251660288" behindDoc="1" locked="0" layoutInCell="1" allowOverlap="1" wp14:anchorId="64C0257D" wp14:editId="3A6B208D">
          <wp:simplePos x="0" y="0"/>
          <wp:positionH relativeFrom="margin">
            <wp:posOffset>-421640</wp:posOffset>
          </wp:positionH>
          <wp:positionV relativeFrom="margin">
            <wp:posOffset>-480695</wp:posOffset>
          </wp:positionV>
          <wp:extent cx="1971675" cy="793750"/>
          <wp:effectExtent l="0" t="0" r="9525" b="6350"/>
          <wp:wrapTight wrapText="bothSides">
            <wp:wrapPolygon edited="0">
              <wp:start x="1043" y="0"/>
              <wp:lineTo x="0" y="1555"/>
              <wp:lineTo x="0" y="21254"/>
              <wp:lineTo x="21496" y="21254"/>
              <wp:lineTo x="21496" y="0"/>
              <wp:lineTo x="3757" y="0"/>
              <wp:lineTo x="1043" y="0"/>
            </wp:wrapPolygon>
          </wp:wrapTight>
          <wp:docPr id="54" name="Picture 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793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ACC8987" wp14:editId="53C4E4BF">
              <wp:simplePos x="0" y="0"/>
              <wp:positionH relativeFrom="margin">
                <wp:posOffset>3469695</wp:posOffset>
              </wp:positionH>
              <wp:positionV relativeFrom="paragraph">
                <wp:posOffset>-250521</wp:posOffset>
              </wp:positionV>
              <wp:extent cx="2886075" cy="1404620"/>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noFill/>
                        <a:miter lim="800000"/>
                        <a:headEnd/>
                        <a:tailEnd/>
                      </a:ln>
                    </wps:spPr>
                    <wps:txbx>
                      <w:txbxContent>
                        <w:p w14:paraId="02BD3979" w14:textId="77777777" w:rsidR="00845E45" w:rsidRPr="00907531" w:rsidRDefault="00845E45" w:rsidP="00845E45">
                          <w:pPr>
                            <w:pStyle w:val="NoSpacing"/>
                            <w:jc w:val="right"/>
                            <w:rPr>
                              <w:rFonts w:cstheme="minorHAnsi"/>
                              <w:color w:val="002060"/>
                            </w:rPr>
                          </w:pPr>
                          <w:r w:rsidRPr="00907531">
                            <w:rPr>
                              <w:rFonts w:cstheme="minorHAnsi"/>
                              <w:color w:val="002060"/>
                            </w:rPr>
                            <w:t>123 Huntington Street</w:t>
                          </w:r>
                        </w:p>
                        <w:p w14:paraId="30528FD4" w14:textId="77777777" w:rsidR="00845E45" w:rsidRPr="00907531" w:rsidRDefault="00845E45" w:rsidP="00845E45">
                          <w:pPr>
                            <w:pStyle w:val="NoSpacing"/>
                            <w:jc w:val="right"/>
                            <w:rPr>
                              <w:rFonts w:cstheme="minorHAnsi"/>
                              <w:color w:val="002060"/>
                            </w:rPr>
                          </w:pPr>
                          <w:r w:rsidRPr="00907531">
                            <w:rPr>
                              <w:rFonts w:cstheme="minorHAnsi"/>
                              <w:color w:val="002060"/>
                            </w:rPr>
                            <w:t>New Haven, CT 06511</w:t>
                          </w:r>
                        </w:p>
                        <w:p w14:paraId="6A648CAF" w14:textId="77777777" w:rsidR="00845E45" w:rsidRPr="00907531" w:rsidRDefault="00845E45" w:rsidP="00845E45">
                          <w:pPr>
                            <w:pStyle w:val="NoSpacing"/>
                            <w:jc w:val="right"/>
                            <w:rPr>
                              <w:rFonts w:cstheme="minorHAnsi"/>
                              <w:color w:val="002060"/>
                            </w:rPr>
                          </w:pPr>
                          <w:r w:rsidRPr="00907531">
                            <w:rPr>
                              <w:rFonts w:cstheme="minorHAnsi"/>
                              <w:color w:val="002060"/>
                            </w:rPr>
                            <w:t>203.974.8500</w:t>
                          </w:r>
                        </w:p>
                        <w:p w14:paraId="2E761029" w14:textId="77777777" w:rsidR="00845E45" w:rsidRPr="00907531" w:rsidRDefault="00845E45" w:rsidP="00845E45">
                          <w:pPr>
                            <w:pStyle w:val="NoSpacing"/>
                            <w:jc w:val="right"/>
                            <w:rPr>
                              <w:rFonts w:cstheme="minorHAnsi"/>
                              <w:color w:val="002060"/>
                            </w:rPr>
                          </w:pPr>
                          <w:r w:rsidRPr="00907531">
                            <w:rPr>
                              <w:rFonts w:cstheme="minorHAnsi"/>
                              <w:color w:val="002060"/>
                            </w:rPr>
                            <w:t>Toll free: 1.877.855.2237</w:t>
                          </w:r>
                        </w:p>
                        <w:p w14:paraId="0256AEAB" w14:textId="77777777" w:rsidR="00845E45" w:rsidRPr="00907531" w:rsidRDefault="00845E45" w:rsidP="00845E45">
                          <w:pPr>
                            <w:pStyle w:val="NoSpacing"/>
                            <w:jc w:val="right"/>
                            <w:rPr>
                              <w:rFonts w:cstheme="minorHAnsi"/>
                              <w:color w:val="002060"/>
                            </w:rPr>
                          </w:pPr>
                          <w:r w:rsidRPr="00907531">
                            <w:rPr>
                              <w:rFonts w:cstheme="minorHAnsi"/>
                              <w:color w:val="002060"/>
                            </w:rPr>
                            <w:t>fax: 203.974.8502</w:t>
                          </w:r>
                        </w:p>
                        <w:p w14:paraId="52778B52" w14:textId="77777777" w:rsidR="00845E45" w:rsidRPr="00907531" w:rsidRDefault="00845E45" w:rsidP="00845E45">
                          <w:pPr>
                            <w:pStyle w:val="NoSpacing"/>
                            <w:jc w:val="right"/>
                            <w:rPr>
                              <w:rFonts w:cstheme="minorHAnsi"/>
                              <w:color w:val="002060"/>
                            </w:rPr>
                          </w:pPr>
                          <w:r w:rsidRPr="00907531">
                            <w:rPr>
                              <w:rFonts w:cstheme="minorHAnsi"/>
                              <w:color w:val="002060"/>
                            </w:rPr>
                            <w:t xml:space="preserve">email: </w:t>
                          </w:r>
                          <w:hyperlink r:id="rId2" w:history="1">
                            <w:r w:rsidRPr="00907531">
                              <w:rPr>
                                <w:rStyle w:val="Hyperlink"/>
                                <w:rFonts w:cstheme="minorHAnsi"/>
                                <w:color w:val="002060"/>
                                <w:u w:val="none"/>
                              </w:rPr>
                              <w:t>caes@ct.gov</w:t>
                            </w:r>
                          </w:hyperlink>
                          <w:r w:rsidRPr="00907531">
                            <w:rPr>
                              <w:rFonts w:cstheme="minorHAnsi"/>
                              <w:color w:val="002060"/>
                            </w:rPr>
                            <w:t xml:space="preserve">  </w:t>
                          </w:r>
                          <w:r w:rsidRPr="00907531">
                            <w:rPr>
                              <w:rFonts w:cstheme="minorHAnsi"/>
                              <w:color w:val="002060"/>
                              <w:sz w:val="20"/>
                              <w:szCs w:val="16"/>
                            </w:rPr>
                            <w:t>●</w:t>
                          </w:r>
                          <w:r w:rsidRPr="00907531">
                            <w:rPr>
                              <w:rFonts w:cstheme="minorHAnsi"/>
                              <w:color w:val="002060"/>
                            </w:rPr>
                            <w:t xml:space="preserve">  portal.ct.gov/</w:t>
                          </w:r>
                          <w:proofErr w:type="spellStart"/>
                          <w:r w:rsidRPr="00907531">
                            <w:rPr>
                              <w:rFonts w:cstheme="minorHAnsi"/>
                              <w:color w:val="002060"/>
                            </w:rPr>
                            <w:t>caes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3ACC8987" id="_x0000_t202" coordsize="21600,21600" o:spt="202" path="m,l,21600r21600,l21600,xe">
              <v:stroke joinstyle="miter"/>
              <v:path gradientshapeok="t" o:connecttype="rect"/>
            </v:shapetype>
            <v:shape id="_x0000_s1027" type="#_x0000_t202" style="position:absolute;left:0;text-align:left;margin-left:273.2pt;margin-top:-19.75pt;width:227.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YmDgIAAPc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" stroked="f">
              <v:textbox style="mso-fit-shape-to-text:t">
                <w:txbxContent>
                  <w:p w14:paraId="02BD3979" w14:textId="77777777" w:rsidR="00845E45" w:rsidRPr="00907531" w:rsidRDefault="00845E45" w:rsidP="00845E45">
                    <w:pPr>
                      <w:pStyle w:val="NoSpacing"/>
                      <w:jc w:val="right"/>
                      <w:rPr>
                        <w:rFonts w:cstheme="minorHAnsi"/>
                        <w:color w:val="002060"/>
                      </w:rPr>
                    </w:pPr>
                    <w:r w:rsidRPr="00907531">
                      <w:rPr>
                        <w:rFonts w:cstheme="minorHAnsi"/>
                        <w:color w:val="002060"/>
                      </w:rPr>
                      <w:t>123 Huntington Street</w:t>
                    </w:r>
                  </w:p>
                  <w:p w14:paraId="30528FD4" w14:textId="77777777" w:rsidR="00845E45" w:rsidRPr="00907531" w:rsidRDefault="00845E45" w:rsidP="00845E45">
                    <w:pPr>
                      <w:pStyle w:val="NoSpacing"/>
                      <w:jc w:val="right"/>
                      <w:rPr>
                        <w:rFonts w:cstheme="minorHAnsi"/>
                        <w:color w:val="002060"/>
                      </w:rPr>
                    </w:pPr>
                    <w:r w:rsidRPr="00907531">
                      <w:rPr>
                        <w:rFonts w:cstheme="minorHAnsi"/>
                        <w:color w:val="002060"/>
                      </w:rPr>
                      <w:t>New Haven, CT 06511</w:t>
                    </w:r>
                  </w:p>
                  <w:p w14:paraId="6A648CAF" w14:textId="77777777" w:rsidR="00845E45" w:rsidRPr="00907531" w:rsidRDefault="00845E45" w:rsidP="00845E45">
                    <w:pPr>
                      <w:pStyle w:val="NoSpacing"/>
                      <w:jc w:val="right"/>
                      <w:rPr>
                        <w:rFonts w:cstheme="minorHAnsi"/>
                        <w:color w:val="002060"/>
                      </w:rPr>
                    </w:pPr>
                    <w:r w:rsidRPr="00907531">
                      <w:rPr>
                        <w:rFonts w:cstheme="minorHAnsi"/>
                        <w:color w:val="002060"/>
                      </w:rPr>
                      <w:t>203.974.8500</w:t>
                    </w:r>
                  </w:p>
                  <w:p w14:paraId="2E761029" w14:textId="77777777" w:rsidR="00845E45" w:rsidRPr="00907531" w:rsidRDefault="00845E45" w:rsidP="00845E45">
                    <w:pPr>
                      <w:pStyle w:val="NoSpacing"/>
                      <w:jc w:val="right"/>
                      <w:rPr>
                        <w:rFonts w:cstheme="minorHAnsi"/>
                        <w:color w:val="002060"/>
                      </w:rPr>
                    </w:pPr>
                    <w:r w:rsidRPr="00907531">
                      <w:rPr>
                        <w:rFonts w:cstheme="minorHAnsi"/>
                        <w:color w:val="002060"/>
                      </w:rPr>
                      <w:t>Toll free: 1.877.855.2237</w:t>
                    </w:r>
                  </w:p>
                  <w:p w14:paraId="0256AEAB" w14:textId="77777777" w:rsidR="00845E45" w:rsidRPr="00907531" w:rsidRDefault="00845E45" w:rsidP="00845E45">
                    <w:pPr>
                      <w:pStyle w:val="NoSpacing"/>
                      <w:jc w:val="right"/>
                      <w:rPr>
                        <w:rFonts w:cstheme="minorHAnsi"/>
                        <w:color w:val="002060"/>
                      </w:rPr>
                    </w:pPr>
                    <w:r w:rsidRPr="00907531">
                      <w:rPr>
                        <w:rFonts w:cstheme="minorHAnsi"/>
                        <w:color w:val="002060"/>
                      </w:rPr>
                      <w:t>fax: 203.974.8502</w:t>
                    </w:r>
                  </w:p>
                  <w:p w14:paraId="52778B52" w14:textId="77777777" w:rsidR="00845E45" w:rsidRPr="00907531" w:rsidRDefault="00845E45" w:rsidP="00845E45">
                    <w:pPr>
                      <w:pStyle w:val="NoSpacing"/>
                      <w:jc w:val="right"/>
                      <w:rPr>
                        <w:rFonts w:cstheme="minorHAnsi"/>
                        <w:color w:val="002060"/>
                      </w:rPr>
                    </w:pPr>
                    <w:r w:rsidRPr="00907531">
                      <w:rPr>
                        <w:rFonts w:cstheme="minorHAnsi"/>
                        <w:color w:val="002060"/>
                      </w:rPr>
                      <w:t xml:space="preserve">email: </w:t>
                    </w:r>
                    <w:hyperlink r:id="rId3" w:history="1">
                      <w:r w:rsidRPr="00907531">
                        <w:rPr>
                          <w:rStyle w:val="Hyperlink"/>
                          <w:rFonts w:cstheme="minorHAnsi"/>
                          <w:color w:val="002060"/>
                          <w:u w:val="none"/>
                        </w:rPr>
                        <w:t>caes@ct.gov</w:t>
                      </w:r>
                    </w:hyperlink>
                    <w:r w:rsidRPr="00907531">
                      <w:rPr>
                        <w:rFonts w:cstheme="minorHAnsi"/>
                        <w:color w:val="002060"/>
                      </w:rPr>
                      <w:t xml:space="preserve">  </w:t>
                    </w:r>
                    <w:r w:rsidRPr="00907531">
                      <w:rPr>
                        <w:rFonts w:cstheme="minorHAnsi"/>
                        <w:color w:val="002060"/>
                        <w:sz w:val="20"/>
                        <w:szCs w:val="16"/>
                      </w:rPr>
                      <w:t>●</w:t>
                    </w:r>
                    <w:r w:rsidRPr="00907531">
                      <w:rPr>
                        <w:rFonts w:cstheme="minorHAnsi"/>
                        <w:color w:val="002060"/>
                      </w:rPr>
                      <w:t xml:space="preserve">  portal.ct.gov/caes</w:t>
                    </w:r>
                  </w:p>
                </w:txbxContent>
              </v:textbox>
              <w10:wrap type="square" anchorx="margin"/>
            </v:shape>
          </w:pict>
        </mc:Fallback>
      </mc:AlternateContent>
    </w:r>
  </w:p>
  <w:p w14:paraId="366796A9" w14:textId="77777777" w:rsidR="00845E45" w:rsidRDefault="0084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2440"/>
    <w:multiLevelType w:val="hybridMultilevel"/>
    <w:tmpl w:val="BDA4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09"/>
    <w:rsid w:val="000634FE"/>
    <w:rsid w:val="00090AAE"/>
    <w:rsid w:val="000934FC"/>
    <w:rsid w:val="000965A4"/>
    <w:rsid w:val="000B1A92"/>
    <w:rsid w:val="000D0FCF"/>
    <w:rsid w:val="000D51D1"/>
    <w:rsid w:val="0010065E"/>
    <w:rsid w:val="001241E6"/>
    <w:rsid w:val="00126B60"/>
    <w:rsid w:val="00135161"/>
    <w:rsid w:val="00157689"/>
    <w:rsid w:val="00175C80"/>
    <w:rsid w:val="00185236"/>
    <w:rsid w:val="001B7F4C"/>
    <w:rsid w:val="00211B8A"/>
    <w:rsid w:val="00216807"/>
    <w:rsid w:val="00230213"/>
    <w:rsid w:val="00240B6F"/>
    <w:rsid w:val="002F1DF8"/>
    <w:rsid w:val="002F1F09"/>
    <w:rsid w:val="0030308E"/>
    <w:rsid w:val="00334FDB"/>
    <w:rsid w:val="003468FD"/>
    <w:rsid w:val="0036393A"/>
    <w:rsid w:val="003A0A73"/>
    <w:rsid w:val="003A4BE8"/>
    <w:rsid w:val="003A5692"/>
    <w:rsid w:val="003B0A7A"/>
    <w:rsid w:val="003E6E83"/>
    <w:rsid w:val="004012B0"/>
    <w:rsid w:val="004146F9"/>
    <w:rsid w:val="0042142D"/>
    <w:rsid w:val="004220CE"/>
    <w:rsid w:val="00433854"/>
    <w:rsid w:val="004D1920"/>
    <w:rsid w:val="005018F8"/>
    <w:rsid w:val="00505710"/>
    <w:rsid w:val="0054522A"/>
    <w:rsid w:val="005E5D05"/>
    <w:rsid w:val="00614901"/>
    <w:rsid w:val="00630C94"/>
    <w:rsid w:val="00642938"/>
    <w:rsid w:val="00654132"/>
    <w:rsid w:val="00663881"/>
    <w:rsid w:val="00674E71"/>
    <w:rsid w:val="00755013"/>
    <w:rsid w:val="00774312"/>
    <w:rsid w:val="007E7F63"/>
    <w:rsid w:val="008073A2"/>
    <w:rsid w:val="00845E45"/>
    <w:rsid w:val="00847DCC"/>
    <w:rsid w:val="00891410"/>
    <w:rsid w:val="00897C42"/>
    <w:rsid w:val="008C56F2"/>
    <w:rsid w:val="008D4992"/>
    <w:rsid w:val="00907531"/>
    <w:rsid w:val="00935DE2"/>
    <w:rsid w:val="00940B5E"/>
    <w:rsid w:val="0094526C"/>
    <w:rsid w:val="00967EC9"/>
    <w:rsid w:val="00971E07"/>
    <w:rsid w:val="00974490"/>
    <w:rsid w:val="00977E8A"/>
    <w:rsid w:val="00981A0C"/>
    <w:rsid w:val="00991E07"/>
    <w:rsid w:val="009932F8"/>
    <w:rsid w:val="009B12FE"/>
    <w:rsid w:val="009D1078"/>
    <w:rsid w:val="009D4138"/>
    <w:rsid w:val="00A1247B"/>
    <w:rsid w:val="00A13C85"/>
    <w:rsid w:val="00A21F07"/>
    <w:rsid w:val="00A5371E"/>
    <w:rsid w:val="00A6590C"/>
    <w:rsid w:val="00A70C1C"/>
    <w:rsid w:val="00A72D11"/>
    <w:rsid w:val="00AC67CA"/>
    <w:rsid w:val="00B03525"/>
    <w:rsid w:val="00B43352"/>
    <w:rsid w:val="00B5787C"/>
    <w:rsid w:val="00B74D94"/>
    <w:rsid w:val="00B86188"/>
    <w:rsid w:val="00C50CAC"/>
    <w:rsid w:val="00C55447"/>
    <w:rsid w:val="00C753A0"/>
    <w:rsid w:val="00C87404"/>
    <w:rsid w:val="00CC2C62"/>
    <w:rsid w:val="00D349B3"/>
    <w:rsid w:val="00D57521"/>
    <w:rsid w:val="00D65384"/>
    <w:rsid w:val="00D935FE"/>
    <w:rsid w:val="00DA573F"/>
    <w:rsid w:val="00DB21CD"/>
    <w:rsid w:val="00DD3F60"/>
    <w:rsid w:val="00E44467"/>
    <w:rsid w:val="00E6340E"/>
    <w:rsid w:val="00E70B28"/>
    <w:rsid w:val="00EC3337"/>
    <w:rsid w:val="00EF5D4A"/>
    <w:rsid w:val="00F61146"/>
    <w:rsid w:val="00F62A58"/>
    <w:rsid w:val="00F62B27"/>
    <w:rsid w:val="00FB3825"/>
    <w:rsid w:val="00FB61E3"/>
    <w:rsid w:val="00FD2DB9"/>
    <w:rsid w:val="00FD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5B3FA"/>
  <w15:chartTrackingRefBased/>
  <w15:docId w15:val="{CDAEB885-7091-4BDD-B72D-DA274BD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B8A"/>
    <w:pPr>
      <w:ind w:left="720"/>
      <w:contextualSpacing/>
    </w:pPr>
  </w:style>
  <w:style w:type="character" w:styleId="Hyperlink">
    <w:name w:val="Hyperlink"/>
    <w:basedOn w:val="DefaultParagraphFont"/>
    <w:uiPriority w:val="99"/>
    <w:unhideWhenUsed/>
    <w:rsid w:val="00175C80"/>
    <w:rPr>
      <w:color w:val="0563C1" w:themeColor="hyperlink"/>
      <w:u w:val="single"/>
    </w:rPr>
  </w:style>
  <w:style w:type="paragraph" w:styleId="Header">
    <w:name w:val="header"/>
    <w:basedOn w:val="Normal"/>
    <w:link w:val="HeaderChar"/>
    <w:uiPriority w:val="99"/>
    <w:unhideWhenUsed/>
    <w:rsid w:val="001B7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4C"/>
  </w:style>
  <w:style w:type="paragraph" w:styleId="Footer">
    <w:name w:val="footer"/>
    <w:basedOn w:val="Normal"/>
    <w:link w:val="FooterChar"/>
    <w:uiPriority w:val="99"/>
    <w:unhideWhenUsed/>
    <w:rsid w:val="001B7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4C"/>
  </w:style>
  <w:style w:type="paragraph" w:styleId="NoSpacing">
    <w:name w:val="No Spacing"/>
    <w:uiPriority w:val="1"/>
    <w:qFormat/>
    <w:rsid w:val="001B7F4C"/>
    <w:pPr>
      <w:spacing w:after="0" w:line="240" w:lineRule="auto"/>
    </w:pPr>
  </w:style>
  <w:style w:type="paragraph" w:styleId="Revision">
    <w:name w:val="Revision"/>
    <w:hidden/>
    <w:uiPriority w:val="99"/>
    <w:semiHidden/>
    <w:rsid w:val="00DB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8602">
      <w:bodyDiv w:val="1"/>
      <w:marLeft w:val="0"/>
      <w:marRight w:val="0"/>
      <w:marTop w:val="0"/>
      <w:marBottom w:val="0"/>
      <w:divBdr>
        <w:top w:val="none" w:sz="0" w:space="0" w:color="auto"/>
        <w:left w:val="none" w:sz="0" w:space="0" w:color="auto"/>
        <w:bottom w:val="none" w:sz="0" w:space="0" w:color="auto"/>
        <w:right w:val="none" w:sz="0" w:space="0" w:color="auto"/>
      </w:divBdr>
    </w:div>
    <w:div w:id="343018323">
      <w:bodyDiv w:val="1"/>
      <w:marLeft w:val="0"/>
      <w:marRight w:val="0"/>
      <w:marTop w:val="0"/>
      <w:marBottom w:val="0"/>
      <w:divBdr>
        <w:top w:val="none" w:sz="0" w:space="0" w:color="auto"/>
        <w:left w:val="none" w:sz="0" w:space="0" w:color="auto"/>
        <w:bottom w:val="none" w:sz="0" w:space="0" w:color="auto"/>
        <w:right w:val="none" w:sz="0" w:space="0" w:color="auto"/>
      </w:divBdr>
    </w:div>
    <w:div w:id="11542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Last@ct.gov" TargetMode="External"/><Relationship Id="rId3" Type="http://schemas.openxmlformats.org/officeDocument/2006/relationships/settings" Target="settings.xml"/><Relationship Id="rId7" Type="http://schemas.openxmlformats.org/officeDocument/2006/relationships/hyperlink" Target="mailto:Jason.White@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aes@ct.gov" TargetMode="External"/><Relationship Id="rId2" Type="http://schemas.openxmlformats.org/officeDocument/2006/relationships/hyperlink" Target="mailto:caes@ct.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Vanguard Direct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Meile</dc:creator>
  <cp:keywords/>
  <dc:description/>
  <cp:lastModifiedBy>Goudarz Molaei</cp:lastModifiedBy>
  <cp:revision>3</cp:revision>
  <cp:lastPrinted>2022-06-14T19:26:00Z</cp:lastPrinted>
  <dcterms:created xsi:type="dcterms:W3CDTF">2022-06-15T18:19:00Z</dcterms:created>
  <dcterms:modified xsi:type="dcterms:W3CDTF">2022-06-15T18:40:00Z</dcterms:modified>
</cp:coreProperties>
</file>