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74F" w:rsidRPr="00FD3BE4" w:rsidRDefault="00535C9C">
      <w:pPr>
        <w:rPr>
          <w:rFonts w:ascii="Helvetica" w:hAnsi="Helvetica" w:cs="Helvetica"/>
          <w:b/>
          <w:sz w:val="34"/>
          <w:szCs w:val="34"/>
        </w:rPr>
      </w:pPr>
      <w:bookmarkStart w:id="0" w:name="_GoBack"/>
      <w:bookmarkEnd w:id="0"/>
      <w:r w:rsidRPr="00FD3BE4">
        <w:rPr>
          <w:noProof/>
          <w:sz w:val="34"/>
          <w:szCs w:val="34"/>
          <w:lang w:val="en-US"/>
        </w:rPr>
        <w:drawing>
          <wp:anchor distT="0" distB="0" distL="114300" distR="114300" simplePos="0" relativeHeight="251658240" behindDoc="0" locked="0" layoutInCell="1" allowOverlap="1" wp14:editId="50C2B2AC">
            <wp:simplePos x="0" y="0"/>
            <wp:positionH relativeFrom="margin">
              <wp:align>left</wp:align>
            </wp:positionH>
            <wp:positionV relativeFrom="margin">
              <wp:posOffset>-361950</wp:posOffset>
            </wp:positionV>
            <wp:extent cx="1894205" cy="2051685"/>
            <wp:effectExtent l="0" t="0" r="0" b="5715"/>
            <wp:wrapSquare wrapText="bothSides"/>
            <wp:docPr id="1" name="Picture 1" descr="C:\Users\AbramP\AppData\Local\Microsoft\Windows\INetCache\Content.Word\Canada 2022 ISBCA 2021-03-18 1 LM Brau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ramP\AppData\Local\Microsoft\Windows\INetCache\Content.Word\Canada 2022 ISBCA 2021-03-18 1 LM Braun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4205" cy="2051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3BE4">
        <w:rPr>
          <w:rFonts w:ascii="Helvetica" w:hAnsi="Helvetica" w:cs="Helvetica"/>
          <w:b/>
          <w:sz w:val="34"/>
          <w:szCs w:val="34"/>
        </w:rPr>
        <w:t>6</w:t>
      </w:r>
      <w:r w:rsidRPr="00FD3BE4">
        <w:rPr>
          <w:rFonts w:ascii="Helvetica" w:hAnsi="Helvetica" w:cs="Helvetica"/>
          <w:b/>
          <w:sz w:val="34"/>
          <w:szCs w:val="34"/>
          <w:vertAlign w:val="superscript"/>
        </w:rPr>
        <w:t>th</w:t>
      </w:r>
      <w:r w:rsidRPr="00FD3BE4">
        <w:rPr>
          <w:rFonts w:ascii="Helvetica" w:hAnsi="Helvetica" w:cs="Helvetica"/>
          <w:b/>
          <w:sz w:val="34"/>
          <w:szCs w:val="34"/>
        </w:rPr>
        <w:t xml:space="preserve"> International S</w:t>
      </w:r>
      <w:r w:rsidR="008B5B9B" w:rsidRPr="00FD3BE4">
        <w:rPr>
          <w:rFonts w:ascii="Helvetica" w:hAnsi="Helvetica" w:cs="Helvetica"/>
          <w:b/>
          <w:sz w:val="34"/>
          <w:szCs w:val="34"/>
        </w:rPr>
        <w:t>ymposium</w:t>
      </w:r>
      <w:r w:rsidRPr="00FD3BE4">
        <w:rPr>
          <w:rFonts w:ascii="Helvetica" w:hAnsi="Helvetica" w:cs="Helvetica"/>
          <w:b/>
          <w:sz w:val="34"/>
          <w:szCs w:val="34"/>
        </w:rPr>
        <w:t xml:space="preserve"> o</w:t>
      </w:r>
      <w:r w:rsidR="008B5B9B" w:rsidRPr="00FD3BE4">
        <w:rPr>
          <w:rFonts w:ascii="Helvetica" w:hAnsi="Helvetica" w:cs="Helvetica"/>
          <w:b/>
          <w:sz w:val="34"/>
          <w:szCs w:val="34"/>
        </w:rPr>
        <w:t>n</w:t>
      </w:r>
      <w:r w:rsidRPr="00FD3BE4">
        <w:rPr>
          <w:rFonts w:ascii="Helvetica" w:hAnsi="Helvetica" w:cs="Helvetica"/>
          <w:b/>
          <w:sz w:val="34"/>
          <w:szCs w:val="34"/>
        </w:rPr>
        <w:t xml:space="preserve"> the Biological Control of Arthropods (ISBCA)</w:t>
      </w:r>
    </w:p>
    <w:p w:rsidR="00FD3BE4" w:rsidRPr="00FD3BE4" w:rsidRDefault="00535C9C">
      <w:pPr>
        <w:contextualSpacing/>
        <w:rPr>
          <w:rFonts w:ascii="Helvetica" w:hAnsi="Helvetica" w:cs="Helvetica"/>
          <w:sz w:val="28"/>
          <w:szCs w:val="28"/>
        </w:rPr>
      </w:pPr>
      <w:r w:rsidRPr="00FD3BE4">
        <w:rPr>
          <w:rFonts w:ascii="Helvetica" w:hAnsi="Helvetica" w:cs="Helvetica"/>
          <w:sz w:val="28"/>
          <w:szCs w:val="28"/>
        </w:rPr>
        <w:t>British Columbia, Canada (Virtually), March 15-17 and 22-24, 2022</w:t>
      </w:r>
    </w:p>
    <w:p w:rsidR="00FD3BE4" w:rsidRPr="00FD3BE4" w:rsidRDefault="00665BED">
      <w:pPr>
        <w:contextualSpacing/>
        <w:rPr>
          <w:rFonts w:ascii="Helvetica" w:hAnsi="Helvetica" w:cs="Helvetica"/>
          <w:sz w:val="28"/>
          <w:szCs w:val="28"/>
        </w:rPr>
      </w:pPr>
      <w:hyperlink r:id="rId10" w:history="1">
        <w:r w:rsidR="00FD3BE4" w:rsidRPr="00FD3BE4">
          <w:rPr>
            <w:rStyle w:val="Hyperlink"/>
            <w:rFonts w:ascii="Helvetica" w:hAnsi="Helvetica" w:cs="Helvetica"/>
            <w:sz w:val="28"/>
            <w:szCs w:val="28"/>
          </w:rPr>
          <w:t>www.isbca2022.com</w:t>
        </w:r>
      </w:hyperlink>
      <w:r w:rsidR="00FD3BE4" w:rsidRPr="00FD3BE4">
        <w:rPr>
          <w:rFonts w:ascii="Helvetica" w:hAnsi="Helvetica" w:cs="Helvetica"/>
          <w:sz w:val="28"/>
          <w:szCs w:val="28"/>
        </w:rPr>
        <w:t xml:space="preserve"> </w:t>
      </w:r>
    </w:p>
    <w:p w:rsidR="00FD3BE4" w:rsidRDefault="00FD3BE4">
      <w:pPr>
        <w:contextualSpacing/>
        <w:rPr>
          <w:rFonts w:ascii="Helvetica" w:hAnsi="Helvetica" w:cs="Helvetica"/>
          <w:sz w:val="32"/>
          <w:szCs w:val="32"/>
        </w:rPr>
      </w:pPr>
    </w:p>
    <w:p w:rsidR="00535C9C" w:rsidRDefault="00556721">
      <w:pPr>
        <w:contextualSpacing/>
        <w:rPr>
          <w:rFonts w:ascii="Helvetica" w:hAnsi="Helvetica" w:cs="Helvetica"/>
          <w:sz w:val="21"/>
          <w:szCs w:val="21"/>
        </w:rPr>
      </w:pPr>
      <w:r>
        <w:rPr>
          <w:rFonts w:ascii="Helvetica" w:hAnsi="Helvetica" w:cs="Helvetica"/>
          <w:b/>
          <w:sz w:val="24"/>
          <w:szCs w:val="24"/>
        </w:rPr>
        <w:t>Free registration is now open</w:t>
      </w:r>
      <w:r w:rsidR="00535C9C" w:rsidRPr="00BE5E6C">
        <w:rPr>
          <w:rFonts w:ascii="Helvetica" w:hAnsi="Helvetica" w:cs="Helvetica"/>
          <w:b/>
          <w:sz w:val="24"/>
          <w:szCs w:val="24"/>
        </w:rPr>
        <w:t>!</w:t>
      </w:r>
      <w:r w:rsidR="00535C9C" w:rsidRPr="00BE5E6C">
        <w:rPr>
          <w:rFonts w:ascii="Helvetica" w:hAnsi="Helvetica" w:cs="Helvetica"/>
          <w:b/>
          <w:sz w:val="21"/>
          <w:szCs w:val="21"/>
        </w:rPr>
        <w:t xml:space="preserve"> </w:t>
      </w:r>
      <w:r w:rsidR="004818AF" w:rsidRPr="00517813">
        <w:rPr>
          <w:rFonts w:ascii="Helvetica" w:hAnsi="Helvetica" w:cs="Helvetica"/>
          <w:sz w:val="20"/>
          <w:szCs w:val="20"/>
        </w:rPr>
        <w:t>T</w:t>
      </w:r>
      <w:r w:rsidR="00535C9C" w:rsidRPr="00517813">
        <w:rPr>
          <w:rFonts w:ascii="Helvetica" w:hAnsi="Helvetica" w:cs="Helvetica"/>
          <w:sz w:val="20"/>
          <w:szCs w:val="20"/>
        </w:rPr>
        <w:t>he 6</w:t>
      </w:r>
      <w:r w:rsidR="00535C9C" w:rsidRPr="00517813">
        <w:rPr>
          <w:rFonts w:ascii="Helvetica" w:hAnsi="Helvetica" w:cs="Helvetica"/>
          <w:sz w:val="20"/>
          <w:szCs w:val="20"/>
          <w:vertAlign w:val="superscript"/>
        </w:rPr>
        <w:t>th</w:t>
      </w:r>
      <w:r w:rsidR="00535C9C" w:rsidRPr="00517813">
        <w:rPr>
          <w:rFonts w:ascii="Helvetica" w:hAnsi="Helvetica" w:cs="Helvetica"/>
          <w:sz w:val="20"/>
          <w:szCs w:val="20"/>
        </w:rPr>
        <w:t xml:space="preserve"> meeting of the ISBCA will be held virtually over two weeks in March 2022</w:t>
      </w:r>
      <w:r w:rsidRPr="00517813">
        <w:rPr>
          <w:rFonts w:ascii="Helvetica" w:hAnsi="Helvetica" w:cs="Helvetica"/>
          <w:sz w:val="20"/>
          <w:szCs w:val="20"/>
        </w:rPr>
        <w:t xml:space="preserve"> (March 15-17 and 22-24)</w:t>
      </w:r>
      <w:r w:rsidR="00535C9C" w:rsidRPr="00517813">
        <w:rPr>
          <w:rFonts w:ascii="Helvetica" w:hAnsi="Helvetica" w:cs="Helvetica"/>
          <w:sz w:val="20"/>
          <w:szCs w:val="20"/>
        </w:rPr>
        <w:t xml:space="preserve">. </w:t>
      </w:r>
      <w:r w:rsidR="00F206D4" w:rsidRPr="00517813">
        <w:rPr>
          <w:rFonts w:ascii="Helvetica" w:hAnsi="Helvetica" w:cs="Helvetica"/>
          <w:sz w:val="20"/>
          <w:szCs w:val="20"/>
          <w:u w:val="single"/>
        </w:rPr>
        <w:t xml:space="preserve">Registration </w:t>
      </w:r>
      <w:r w:rsidRPr="00517813">
        <w:rPr>
          <w:rFonts w:ascii="Helvetica" w:hAnsi="Helvetica" w:cs="Helvetica"/>
          <w:sz w:val="20"/>
          <w:szCs w:val="20"/>
          <w:u w:val="single"/>
        </w:rPr>
        <w:t xml:space="preserve">is </w:t>
      </w:r>
      <w:r w:rsidRPr="00517813">
        <w:rPr>
          <w:rFonts w:ascii="Helvetica" w:hAnsi="Helvetica" w:cs="Helvetica"/>
          <w:b/>
          <w:sz w:val="20"/>
          <w:szCs w:val="20"/>
          <w:u w:val="single"/>
        </w:rPr>
        <w:t xml:space="preserve">FREE </w:t>
      </w:r>
      <w:r w:rsidRPr="00517813">
        <w:rPr>
          <w:rFonts w:ascii="Helvetica" w:hAnsi="Helvetica" w:cs="Helvetica"/>
          <w:sz w:val="20"/>
          <w:szCs w:val="20"/>
          <w:u w:val="single"/>
        </w:rPr>
        <w:t>but you must register (</w:t>
      </w:r>
      <w:hyperlink r:id="rId11" w:history="1">
        <w:r w:rsidRPr="00517813">
          <w:rPr>
            <w:rStyle w:val="Hyperlink"/>
            <w:rFonts w:ascii="Helvetica" w:hAnsi="Helvetica" w:cs="Helvetica"/>
            <w:sz w:val="20"/>
            <w:szCs w:val="20"/>
          </w:rPr>
          <w:t>www.isbca2022.com/registration</w:t>
        </w:r>
      </w:hyperlink>
      <w:r w:rsidRPr="00517813">
        <w:rPr>
          <w:rFonts w:ascii="Helvetica" w:hAnsi="Helvetica" w:cs="Helvetica"/>
          <w:color w:val="000000" w:themeColor="text1"/>
          <w:sz w:val="20"/>
          <w:szCs w:val="20"/>
          <w:u w:val="single"/>
        </w:rPr>
        <w:t>)</w:t>
      </w:r>
      <w:r w:rsidRPr="00517813">
        <w:rPr>
          <w:rFonts w:ascii="Helvetica" w:hAnsi="Helvetica" w:cs="Helvetica"/>
          <w:sz w:val="20"/>
          <w:szCs w:val="20"/>
          <w:u w:val="single"/>
        </w:rPr>
        <w:t xml:space="preserve"> in order to receive a link to attend</w:t>
      </w:r>
      <w:r w:rsidR="00F206D4" w:rsidRPr="00517813">
        <w:rPr>
          <w:rFonts w:ascii="Helvetica" w:hAnsi="Helvetica" w:cs="Helvetica"/>
          <w:sz w:val="20"/>
          <w:szCs w:val="20"/>
        </w:rPr>
        <w:t xml:space="preserve">. </w:t>
      </w:r>
      <w:r w:rsidR="00535C9C" w:rsidRPr="00517813">
        <w:rPr>
          <w:rFonts w:ascii="Helvetica" w:hAnsi="Helvetica" w:cs="Helvetica"/>
          <w:sz w:val="20"/>
          <w:szCs w:val="20"/>
        </w:rPr>
        <w:t xml:space="preserve">A </w:t>
      </w:r>
      <w:r w:rsidR="00517813" w:rsidRPr="00517813">
        <w:rPr>
          <w:rFonts w:ascii="Helvetica" w:hAnsi="Helvetica" w:cs="Helvetica"/>
          <w:sz w:val="20"/>
          <w:szCs w:val="20"/>
        </w:rPr>
        <w:t xml:space="preserve">free and </w:t>
      </w:r>
      <w:r w:rsidR="00535C9C" w:rsidRPr="00517813">
        <w:rPr>
          <w:rFonts w:ascii="Helvetica" w:hAnsi="Helvetica" w:cs="Helvetica"/>
          <w:sz w:val="20"/>
          <w:szCs w:val="20"/>
        </w:rPr>
        <w:t xml:space="preserve">virtual meeting format with sessions staggered among time zones and a mix of live and on-demand content will allow the participation of </w:t>
      </w:r>
      <w:r w:rsidR="008B46F9" w:rsidRPr="00517813">
        <w:rPr>
          <w:rFonts w:ascii="Helvetica" w:hAnsi="Helvetica" w:cs="Helvetica"/>
          <w:sz w:val="20"/>
          <w:szCs w:val="20"/>
        </w:rPr>
        <w:t xml:space="preserve">the </w:t>
      </w:r>
      <w:r w:rsidR="00535C9C" w:rsidRPr="00517813">
        <w:rPr>
          <w:rFonts w:ascii="Helvetica" w:hAnsi="Helvetica" w:cs="Helvetica"/>
          <w:sz w:val="20"/>
          <w:szCs w:val="20"/>
        </w:rPr>
        <w:t xml:space="preserve">biological control </w:t>
      </w:r>
      <w:r w:rsidR="008B46F9" w:rsidRPr="00517813">
        <w:rPr>
          <w:rFonts w:ascii="Helvetica" w:hAnsi="Helvetica" w:cs="Helvetica"/>
          <w:sz w:val="20"/>
          <w:szCs w:val="20"/>
        </w:rPr>
        <w:t xml:space="preserve">community </w:t>
      </w:r>
      <w:r w:rsidR="00535C9C" w:rsidRPr="00517813">
        <w:rPr>
          <w:rFonts w:ascii="Helvetica" w:hAnsi="Helvetica" w:cs="Helvetica"/>
          <w:sz w:val="20"/>
          <w:szCs w:val="20"/>
        </w:rPr>
        <w:t xml:space="preserve">from </w:t>
      </w:r>
      <w:r w:rsidR="008B46F9" w:rsidRPr="00517813">
        <w:rPr>
          <w:rFonts w:ascii="Helvetica" w:hAnsi="Helvetica" w:cs="Helvetica"/>
          <w:sz w:val="20"/>
          <w:szCs w:val="20"/>
        </w:rPr>
        <w:t xml:space="preserve">around </w:t>
      </w:r>
      <w:r w:rsidR="00535C9C" w:rsidRPr="00517813">
        <w:rPr>
          <w:rFonts w:ascii="Helvetica" w:hAnsi="Helvetica" w:cs="Helvetica"/>
          <w:sz w:val="20"/>
          <w:szCs w:val="20"/>
        </w:rPr>
        <w:t>the globe from the comfort of their homes or workplaces, without concerns about travel restrictions.  The meeting will be held over six days spread out over two weeks to allow attendees to attend to personal and professional responsibilities on non-meeting days.</w:t>
      </w:r>
      <w:r w:rsidR="00247914" w:rsidRPr="00517813">
        <w:rPr>
          <w:rFonts w:ascii="Helvetica" w:hAnsi="Helvetica" w:cs="Helvetica"/>
          <w:sz w:val="20"/>
          <w:szCs w:val="20"/>
        </w:rPr>
        <w:t xml:space="preserve"> </w:t>
      </w:r>
      <w:r w:rsidRPr="00517813">
        <w:rPr>
          <w:rFonts w:ascii="Helvetica" w:hAnsi="Helvetica" w:cs="Helvetica"/>
          <w:sz w:val="20"/>
          <w:szCs w:val="20"/>
        </w:rPr>
        <w:t xml:space="preserve">We </w:t>
      </w:r>
      <w:r w:rsidR="00517813" w:rsidRPr="00517813">
        <w:rPr>
          <w:rFonts w:ascii="Helvetica" w:hAnsi="Helvetica" w:cs="Helvetica"/>
          <w:sz w:val="20"/>
          <w:szCs w:val="20"/>
        </w:rPr>
        <w:t>encourage</w:t>
      </w:r>
      <w:r w:rsidRPr="00517813">
        <w:rPr>
          <w:rFonts w:ascii="Helvetica" w:hAnsi="Helvetica" w:cs="Helvetica"/>
          <w:sz w:val="20"/>
          <w:szCs w:val="20"/>
        </w:rPr>
        <w:t xml:space="preserve"> researchers</w:t>
      </w:r>
      <w:r w:rsidR="001E43D6">
        <w:rPr>
          <w:rFonts w:ascii="Helvetica" w:hAnsi="Helvetica" w:cs="Helvetica"/>
          <w:sz w:val="20"/>
          <w:szCs w:val="20"/>
        </w:rPr>
        <w:t xml:space="preserve"> and others interested in arthropod biocontrol</w:t>
      </w:r>
      <w:r w:rsidRPr="00517813">
        <w:rPr>
          <w:rFonts w:ascii="Helvetica" w:hAnsi="Helvetica" w:cs="Helvetica"/>
          <w:sz w:val="20"/>
          <w:szCs w:val="20"/>
        </w:rPr>
        <w:t xml:space="preserve"> of all career stages, </w:t>
      </w:r>
      <w:r w:rsidR="00517813" w:rsidRPr="00517813">
        <w:rPr>
          <w:rFonts w:ascii="Helvetica" w:hAnsi="Helvetica" w:cs="Helvetica"/>
          <w:sz w:val="20"/>
          <w:szCs w:val="20"/>
        </w:rPr>
        <w:t>including</w:t>
      </w:r>
      <w:r w:rsidRPr="00517813">
        <w:rPr>
          <w:rFonts w:ascii="Helvetica" w:hAnsi="Helvetica" w:cs="Helvetica"/>
          <w:sz w:val="20"/>
          <w:szCs w:val="20"/>
        </w:rPr>
        <w:t xml:space="preserve"> students, from around the globe who are interested in biological control of arthropod pests – including classical, augmentative, and conservation approaches –</w:t>
      </w:r>
      <w:r w:rsidR="001E43D6">
        <w:rPr>
          <w:rFonts w:ascii="Helvetica" w:hAnsi="Helvetica" w:cs="Helvetica"/>
          <w:sz w:val="20"/>
          <w:szCs w:val="20"/>
        </w:rPr>
        <w:t xml:space="preserve"> </w:t>
      </w:r>
      <w:r w:rsidR="00517813" w:rsidRPr="00517813">
        <w:rPr>
          <w:rFonts w:ascii="Helvetica" w:hAnsi="Helvetica" w:cs="Helvetica"/>
          <w:sz w:val="20"/>
          <w:szCs w:val="20"/>
        </w:rPr>
        <w:t xml:space="preserve">to </w:t>
      </w:r>
      <w:r w:rsidRPr="00517813">
        <w:rPr>
          <w:rFonts w:ascii="Helvetica" w:hAnsi="Helvetica" w:cs="Helvetica"/>
          <w:sz w:val="20"/>
          <w:szCs w:val="20"/>
        </w:rPr>
        <w:t>attend the meeting.</w:t>
      </w:r>
    </w:p>
    <w:p w:rsidR="00FD3BE4" w:rsidRPr="00FD3BE4" w:rsidRDefault="00FD3BE4">
      <w:pPr>
        <w:contextualSpacing/>
        <w:rPr>
          <w:rFonts w:ascii="Helvetica" w:hAnsi="Helvetica" w:cs="Helvetica"/>
          <w:sz w:val="32"/>
          <w:szCs w:val="32"/>
        </w:rPr>
      </w:pPr>
    </w:p>
    <w:p w:rsidR="00556721" w:rsidRDefault="00535C9C">
      <w:pPr>
        <w:rPr>
          <w:rFonts w:ascii="Helvetica" w:hAnsi="Helvetica" w:cs="Helvetica"/>
          <w:sz w:val="21"/>
          <w:szCs w:val="21"/>
        </w:rPr>
      </w:pPr>
      <w:r w:rsidRPr="00BE5E6C">
        <w:rPr>
          <w:rFonts w:ascii="Helvetica" w:hAnsi="Helvetica" w:cs="Helvetica"/>
          <w:b/>
          <w:sz w:val="24"/>
          <w:szCs w:val="24"/>
        </w:rPr>
        <w:t>Scientific Sessions.</w:t>
      </w:r>
      <w:r w:rsidRPr="00BE5E6C">
        <w:rPr>
          <w:rFonts w:ascii="Helvetica" w:hAnsi="Helvetica" w:cs="Helvetica"/>
          <w:b/>
          <w:sz w:val="21"/>
          <w:szCs w:val="21"/>
        </w:rPr>
        <w:t xml:space="preserve">  </w:t>
      </w:r>
      <w:r w:rsidR="00F80DA7" w:rsidRPr="00517813">
        <w:rPr>
          <w:rFonts w:ascii="Helvetica" w:hAnsi="Helvetica" w:cs="Helvetica"/>
          <w:sz w:val="20"/>
          <w:szCs w:val="20"/>
        </w:rPr>
        <w:t>S</w:t>
      </w:r>
      <w:r w:rsidRPr="00517813">
        <w:rPr>
          <w:rFonts w:ascii="Helvetica" w:hAnsi="Helvetica" w:cs="Helvetica"/>
          <w:sz w:val="20"/>
          <w:szCs w:val="20"/>
        </w:rPr>
        <w:t xml:space="preserve">cientific sessions </w:t>
      </w:r>
      <w:r w:rsidR="00F80DA7" w:rsidRPr="00517813">
        <w:rPr>
          <w:rFonts w:ascii="Helvetica" w:hAnsi="Helvetica" w:cs="Helvetica"/>
          <w:sz w:val="20"/>
          <w:szCs w:val="20"/>
        </w:rPr>
        <w:t>will showcase arthropod biological control work from around the globe</w:t>
      </w:r>
      <w:r w:rsidR="0052086E" w:rsidRPr="00517813">
        <w:rPr>
          <w:rFonts w:ascii="Helvetica" w:hAnsi="Helvetica" w:cs="Helvetica"/>
          <w:sz w:val="20"/>
          <w:szCs w:val="20"/>
        </w:rPr>
        <w:t>. T</w:t>
      </w:r>
      <w:r w:rsidR="004A0B81" w:rsidRPr="00517813">
        <w:rPr>
          <w:rFonts w:ascii="Helvetica" w:hAnsi="Helvetica" w:cs="Helvetica"/>
          <w:sz w:val="20"/>
          <w:szCs w:val="20"/>
        </w:rPr>
        <w:t xml:space="preserve">opics include: </w:t>
      </w:r>
      <w:r w:rsidR="004A0B81" w:rsidRPr="00517813">
        <w:rPr>
          <w:rFonts w:ascii="Helvetica" w:hAnsi="Helvetica" w:cs="Helvetica"/>
          <w:i/>
          <w:sz w:val="20"/>
          <w:szCs w:val="20"/>
        </w:rPr>
        <w:t>Stakeholder knowledge and perceptions of biological control</w:t>
      </w:r>
      <w:r w:rsidR="004A0B81" w:rsidRPr="00517813">
        <w:rPr>
          <w:rFonts w:ascii="Helvetica" w:hAnsi="Helvetica" w:cs="Helvetica"/>
          <w:sz w:val="20"/>
          <w:szCs w:val="20"/>
        </w:rPr>
        <w:t xml:space="preserve">, </w:t>
      </w:r>
      <w:r w:rsidR="004A0B81" w:rsidRPr="00517813">
        <w:rPr>
          <w:rFonts w:ascii="Helvetica" w:hAnsi="Helvetica" w:cs="Helvetica"/>
          <w:i/>
          <w:sz w:val="20"/>
          <w:szCs w:val="20"/>
        </w:rPr>
        <w:t>Biological control against forest pests: challenges and opportunities</w:t>
      </w:r>
      <w:r w:rsidR="004A0B81" w:rsidRPr="00517813">
        <w:rPr>
          <w:rFonts w:ascii="Helvetica" w:hAnsi="Helvetica" w:cs="Helvetica"/>
          <w:sz w:val="20"/>
          <w:szCs w:val="20"/>
        </w:rPr>
        <w:t xml:space="preserve">, </w:t>
      </w:r>
      <w:r w:rsidR="004A0B81" w:rsidRPr="00517813">
        <w:rPr>
          <w:rFonts w:ascii="Helvetica" w:hAnsi="Helvetica" w:cs="Helvetica"/>
          <w:i/>
          <w:sz w:val="20"/>
          <w:szCs w:val="20"/>
        </w:rPr>
        <w:t>Challenges and progress in using native and exotic natural enemies for augmentative biological control at field scale</w:t>
      </w:r>
      <w:r w:rsidR="004A0B81" w:rsidRPr="00517813">
        <w:rPr>
          <w:rFonts w:ascii="Helvetica" w:hAnsi="Helvetica" w:cs="Helvetica"/>
          <w:sz w:val="20"/>
          <w:szCs w:val="20"/>
        </w:rPr>
        <w:t xml:space="preserve">, </w:t>
      </w:r>
      <w:r w:rsidR="00F80DA7" w:rsidRPr="00517813">
        <w:rPr>
          <w:rFonts w:ascii="Helvetica" w:hAnsi="Helvetica" w:cs="Helvetica"/>
          <w:i/>
          <w:sz w:val="20"/>
          <w:szCs w:val="20"/>
        </w:rPr>
        <w:t>Climate change and the disruption of biological control: mitigation strategies for climate smart agriculture</w:t>
      </w:r>
      <w:r w:rsidR="00F80DA7" w:rsidRPr="00517813">
        <w:rPr>
          <w:rFonts w:ascii="Helvetica" w:hAnsi="Helvetica" w:cs="Helvetica"/>
          <w:sz w:val="20"/>
          <w:szCs w:val="20"/>
        </w:rPr>
        <w:t xml:space="preserve">, </w:t>
      </w:r>
      <w:r w:rsidR="00F80DA7" w:rsidRPr="00517813">
        <w:rPr>
          <w:rFonts w:ascii="Helvetica" w:hAnsi="Helvetica" w:cs="Helvetica"/>
          <w:i/>
          <w:sz w:val="20"/>
          <w:szCs w:val="20"/>
        </w:rPr>
        <w:t>Sustainable pest regulation in agricultural landscapes in Latin America</w:t>
      </w:r>
      <w:r w:rsidR="00F80DA7" w:rsidRPr="00517813">
        <w:rPr>
          <w:rFonts w:ascii="Helvetica" w:hAnsi="Helvetica" w:cs="Helvetica"/>
          <w:sz w:val="20"/>
          <w:szCs w:val="20"/>
        </w:rPr>
        <w:t xml:space="preserve">, </w:t>
      </w:r>
      <w:r w:rsidR="00F80DA7" w:rsidRPr="00517813">
        <w:rPr>
          <w:rFonts w:ascii="Helvetica" w:hAnsi="Helvetica" w:cs="Helvetica"/>
          <w:i/>
          <w:sz w:val="20"/>
          <w:szCs w:val="20"/>
        </w:rPr>
        <w:t>I</w:t>
      </w:r>
      <w:r w:rsidR="00FD3BE4" w:rsidRPr="00517813">
        <w:rPr>
          <w:rFonts w:ascii="Helvetica" w:hAnsi="Helvetica" w:cs="Helvetica"/>
          <w:i/>
          <w:sz w:val="20"/>
          <w:szCs w:val="20"/>
        </w:rPr>
        <w:t>mportance of biological control for the management of invasive s</w:t>
      </w:r>
      <w:r w:rsidR="00F80DA7" w:rsidRPr="00517813">
        <w:rPr>
          <w:rFonts w:ascii="Helvetica" w:hAnsi="Helvetica" w:cs="Helvetica"/>
          <w:i/>
          <w:sz w:val="20"/>
          <w:szCs w:val="20"/>
        </w:rPr>
        <w:t>pecies</w:t>
      </w:r>
      <w:r w:rsidR="00F80DA7" w:rsidRPr="00517813">
        <w:rPr>
          <w:rFonts w:ascii="Helvetica" w:hAnsi="Helvetica" w:cs="Helvetica"/>
          <w:sz w:val="20"/>
          <w:szCs w:val="20"/>
        </w:rPr>
        <w:t xml:space="preserve">, </w:t>
      </w:r>
      <w:r w:rsidR="00556721" w:rsidRPr="00517813">
        <w:rPr>
          <w:rFonts w:ascii="Helvetica" w:hAnsi="Helvetica" w:cs="Helvetica"/>
          <w:i/>
          <w:sz w:val="20"/>
          <w:szCs w:val="20"/>
        </w:rPr>
        <w:t>U</w:t>
      </w:r>
      <w:r w:rsidR="00F80DA7" w:rsidRPr="00517813">
        <w:rPr>
          <w:rFonts w:ascii="Helvetica" w:hAnsi="Helvetica" w:cs="Helvetica"/>
          <w:i/>
          <w:sz w:val="20"/>
          <w:szCs w:val="20"/>
        </w:rPr>
        <w:t>nderpinning science for the successful use of pathogens in biological control</w:t>
      </w:r>
      <w:r w:rsidR="00F80DA7" w:rsidRPr="00517813">
        <w:rPr>
          <w:rFonts w:ascii="Helvetica" w:hAnsi="Helvetica" w:cs="Helvetica"/>
          <w:sz w:val="20"/>
          <w:szCs w:val="20"/>
        </w:rPr>
        <w:t>,</w:t>
      </w:r>
      <w:r w:rsidR="00BE5E6C" w:rsidRPr="00517813">
        <w:rPr>
          <w:rFonts w:ascii="Helvetica" w:hAnsi="Helvetica" w:cs="Helvetica"/>
          <w:sz w:val="20"/>
          <w:szCs w:val="20"/>
        </w:rPr>
        <w:t xml:space="preserve"> </w:t>
      </w:r>
      <w:r w:rsidR="001E43D6">
        <w:rPr>
          <w:rFonts w:ascii="Helvetica" w:hAnsi="Helvetica" w:cs="Helvetica"/>
          <w:i/>
          <w:sz w:val="20"/>
          <w:szCs w:val="20"/>
        </w:rPr>
        <w:t>U</w:t>
      </w:r>
      <w:r w:rsidR="00BE5E6C" w:rsidRPr="00517813">
        <w:rPr>
          <w:rFonts w:ascii="Helvetica" w:hAnsi="Helvetica" w:cs="Helvetica"/>
          <w:i/>
          <w:sz w:val="20"/>
          <w:szCs w:val="20"/>
        </w:rPr>
        <w:t>nderpinning science for the successful use of pathogens in biological control</w:t>
      </w:r>
      <w:r w:rsidR="00F80DA7" w:rsidRPr="00517813">
        <w:rPr>
          <w:rFonts w:ascii="Helvetica" w:hAnsi="Helvetica" w:cs="Helvetica"/>
          <w:sz w:val="20"/>
          <w:szCs w:val="20"/>
        </w:rPr>
        <w:t xml:space="preserve"> and a wor</w:t>
      </w:r>
      <w:r w:rsidR="001E43D6">
        <w:rPr>
          <w:rFonts w:ascii="Helvetica" w:hAnsi="Helvetica" w:cs="Helvetica"/>
          <w:sz w:val="20"/>
          <w:szCs w:val="20"/>
        </w:rPr>
        <w:t>kshop:</w:t>
      </w:r>
      <w:r w:rsidR="00F80DA7" w:rsidRPr="00517813">
        <w:rPr>
          <w:rFonts w:ascii="Helvetica" w:hAnsi="Helvetica" w:cs="Helvetica"/>
          <w:sz w:val="20"/>
          <w:szCs w:val="20"/>
        </w:rPr>
        <w:t xml:space="preserve"> </w:t>
      </w:r>
      <w:r w:rsidR="001E43D6">
        <w:rPr>
          <w:rFonts w:ascii="Helvetica" w:hAnsi="Helvetica" w:cs="Helvetica"/>
          <w:i/>
          <w:sz w:val="20"/>
          <w:szCs w:val="20"/>
        </w:rPr>
        <w:t>B</w:t>
      </w:r>
      <w:r w:rsidR="00F80DA7" w:rsidRPr="00517813">
        <w:rPr>
          <w:rFonts w:ascii="Helvetica" w:hAnsi="Helvetica" w:cs="Helvetica"/>
          <w:i/>
          <w:sz w:val="20"/>
          <w:szCs w:val="20"/>
        </w:rPr>
        <w:t>iological control of ticks</w:t>
      </w:r>
      <w:r w:rsidR="00F80DA7" w:rsidRPr="00517813">
        <w:rPr>
          <w:rFonts w:ascii="Helvetica" w:hAnsi="Helvetica" w:cs="Helvetica"/>
          <w:sz w:val="20"/>
          <w:szCs w:val="20"/>
        </w:rPr>
        <w:t>.</w:t>
      </w:r>
      <w:r w:rsidR="004A0B81" w:rsidRPr="00BE5E6C">
        <w:rPr>
          <w:rFonts w:ascii="Helvetica" w:hAnsi="Helvetica" w:cs="Helvetica"/>
          <w:i/>
          <w:sz w:val="21"/>
          <w:szCs w:val="21"/>
        </w:rPr>
        <w:t xml:space="preserve"> </w:t>
      </w:r>
      <w:r w:rsidR="004A0B81" w:rsidRPr="00BE5E6C">
        <w:rPr>
          <w:rFonts w:ascii="Helvetica" w:hAnsi="Helvetica" w:cs="Helvetica"/>
          <w:sz w:val="21"/>
          <w:szCs w:val="21"/>
        </w:rPr>
        <w:t xml:space="preserve"> </w:t>
      </w:r>
    </w:p>
    <w:p w:rsidR="00535C9C" w:rsidRPr="00517813" w:rsidRDefault="00F80DA7">
      <w:pPr>
        <w:rPr>
          <w:rFonts w:ascii="Helvetica" w:hAnsi="Helvetica" w:cs="Helvetica"/>
          <w:sz w:val="20"/>
          <w:szCs w:val="20"/>
        </w:rPr>
      </w:pPr>
      <w:r w:rsidRPr="00517813">
        <w:rPr>
          <w:rFonts w:ascii="Helvetica" w:hAnsi="Helvetica" w:cs="Helvetica"/>
          <w:sz w:val="20"/>
          <w:szCs w:val="20"/>
        </w:rPr>
        <w:t>A special symposium will take place to highlight the research of students/early career researchers, each of whom will receive a cash award sponsored by IOBC</w:t>
      </w:r>
      <w:r w:rsidR="00556721" w:rsidRPr="00517813">
        <w:rPr>
          <w:rFonts w:ascii="Helvetica" w:hAnsi="Helvetica" w:cs="Helvetica"/>
          <w:sz w:val="20"/>
          <w:szCs w:val="20"/>
        </w:rPr>
        <w:t xml:space="preserve"> Global</w:t>
      </w:r>
      <w:r w:rsidRPr="00517813">
        <w:rPr>
          <w:rFonts w:ascii="Helvetica" w:hAnsi="Helvetica" w:cs="Helvetica"/>
          <w:sz w:val="20"/>
          <w:szCs w:val="20"/>
        </w:rPr>
        <w:t>.</w:t>
      </w:r>
      <w:r w:rsidR="00BE5E6C" w:rsidRPr="00517813">
        <w:rPr>
          <w:rFonts w:ascii="Helvetica" w:hAnsi="Helvetica" w:cs="Helvetica"/>
          <w:sz w:val="20"/>
          <w:szCs w:val="20"/>
        </w:rPr>
        <w:t xml:space="preserve"> Dr. Martin Hill, President of IOBC-Global, will give an opening keynote address summarizing the current state of biological control.</w:t>
      </w:r>
      <w:r w:rsidRPr="00517813">
        <w:rPr>
          <w:rFonts w:ascii="Helvetica" w:hAnsi="Helvetica" w:cs="Helvetica"/>
          <w:sz w:val="20"/>
          <w:szCs w:val="20"/>
        </w:rPr>
        <w:t xml:space="preserve"> </w:t>
      </w:r>
      <w:r w:rsidR="00735969" w:rsidRPr="00517813">
        <w:rPr>
          <w:rFonts w:ascii="Helvetica" w:hAnsi="Helvetica" w:cs="Helvetica"/>
          <w:sz w:val="20"/>
          <w:szCs w:val="20"/>
        </w:rPr>
        <w:t xml:space="preserve">As with past ISBCA meetings, </w:t>
      </w:r>
      <w:r w:rsidR="00F206D4" w:rsidRPr="00517813">
        <w:rPr>
          <w:rFonts w:ascii="Helvetica" w:hAnsi="Helvetica" w:cs="Helvetica"/>
          <w:sz w:val="20"/>
          <w:szCs w:val="20"/>
        </w:rPr>
        <w:t>a</w:t>
      </w:r>
      <w:r w:rsidR="00735969" w:rsidRPr="00517813">
        <w:rPr>
          <w:rFonts w:ascii="Helvetica" w:hAnsi="Helvetica" w:cs="Helvetica"/>
          <w:sz w:val="20"/>
          <w:szCs w:val="20"/>
        </w:rPr>
        <w:t xml:space="preserve"> published proce</w:t>
      </w:r>
      <w:r w:rsidR="00247914" w:rsidRPr="00517813">
        <w:rPr>
          <w:rFonts w:ascii="Helvetica" w:hAnsi="Helvetica" w:cs="Helvetica"/>
          <w:sz w:val="20"/>
          <w:szCs w:val="20"/>
        </w:rPr>
        <w:t>edings with extended Abstracts</w:t>
      </w:r>
      <w:r w:rsidR="00F206D4" w:rsidRPr="00517813">
        <w:rPr>
          <w:rFonts w:ascii="Helvetica" w:hAnsi="Helvetica" w:cs="Helvetica"/>
          <w:sz w:val="20"/>
          <w:szCs w:val="20"/>
        </w:rPr>
        <w:t xml:space="preserve"> is planned</w:t>
      </w:r>
      <w:r w:rsidR="00247914" w:rsidRPr="00517813">
        <w:rPr>
          <w:rFonts w:ascii="Helvetica" w:hAnsi="Helvetica" w:cs="Helvetica"/>
          <w:sz w:val="20"/>
          <w:szCs w:val="20"/>
        </w:rPr>
        <w:t xml:space="preserve">.  </w:t>
      </w:r>
      <w:r w:rsidR="00556721" w:rsidRPr="00517813">
        <w:rPr>
          <w:rFonts w:ascii="Helvetica" w:hAnsi="Helvetica" w:cs="Helvetica"/>
          <w:sz w:val="20"/>
          <w:szCs w:val="20"/>
        </w:rPr>
        <w:t xml:space="preserve">Further details can be found at the meeting’s website, </w:t>
      </w:r>
      <w:hyperlink r:id="rId12" w:history="1">
        <w:r w:rsidR="00556721" w:rsidRPr="00517813">
          <w:rPr>
            <w:rStyle w:val="Hyperlink"/>
            <w:rFonts w:ascii="Helvetica" w:hAnsi="Helvetica" w:cs="Helvetica"/>
            <w:sz w:val="20"/>
            <w:szCs w:val="20"/>
          </w:rPr>
          <w:t>www.isbca2022.com</w:t>
        </w:r>
      </w:hyperlink>
      <w:r w:rsidR="00517813" w:rsidRPr="00517813">
        <w:rPr>
          <w:rFonts w:ascii="Helvetica" w:hAnsi="Helvetica" w:cs="Helvetica"/>
          <w:sz w:val="20"/>
          <w:szCs w:val="20"/>
        </w:rPr>
        <w:t>, which is being updated on a continual basis</w:t>
      </w:r>
      <w:r w:rsidR="00556721" w:rsidRPr="00517813">
        <w:rPr>
          <w:rFonts w:ascii="Helvetica" w:hAnsi="Helvetica" w:cs="Helvetica"/>
          <w:sz w:val="20"/>
          <w:szCs w:val="20"/>
        </w:rPr>
        <w:t xml:space="preserve">. </w:t>
      </w:r>
    </w:p>
    <w:p w:rsidR="00735969" w:rsidRPr="00517813" w:rsidRDefault="00535C9C" w:rsidP="00535C9C">
      <w:pPr>
        <w:rPr>
          <w:rFonts w:ascii="Helvetica" w:hAnsi="Helvetica" w:cs="Helvetica"/>
          <w:sz w:val="20"/>
          <w:szCs w:val="20"/>
        </w:rPr>
      </w:pPr>
      <w:r w:rsidRPr="00517813">
        <w:rPr>
          <w:rFonts w:ascii="Helvetica" w:hAnsi="Helvetica" w:cs="Helvetica"/>
          <w:sz w:val="20"/>
          <w:szCs w:val="20"/>
        </w:rPr>
        <w:t xml:space="preserve">We look forward to seeing you </w:t>
      </w:r>
      <w:r w:rsidR="00556721" w:rsidRPr="00517813">
        <w:rPr>
          <w:rFonts w:ascii="Helvetica" w:hAnsi="Helvetica" w:cs="Helvetica"/>
          <w:sz w:val="20"/>
          <w:szCs w:val="20"/>
        </w:rPr>
        <w:t>in March,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410"/>
      </w:tblGrid>
      <w:tr w:rsidR="00535C9C" w:rsidTr="0073557D">
        <w:tc>
          <w:tcPr>
            <w:tcW w:w="4950" w:type="dxa"/>
          </w:tcPr>
          <w:p w:rsidR="00735969" w:rsidRPr="00517813" w:rsidRDefault="00735969" w:rsidP="00735969">
            <w:pPr>
              <w:jc w:val="both"/>
              <w:rPr>
                <w:rFonts w:ascii="Helvetica" w:hAnsi="Helvetica" w:cs="Helvetica"/>
                <w:b/>
                <w:sz w:val="20"/>
                <w:szCs w:val="20"/>
              </w:rPr>
            </w:pPr>
            <w:r w:rsidRPr="00517813">
              <w:rPr>
                <w:rFonts w:ascii="Helvetica" w:hAnsi="Helvetica" w:cs="Helvetica"/>
                <w:b/>
                <w:sz w:val="20"/>
                <w:szCs w:val="20"/>
              </w:rPr>
              <w:t>ISBCA 2022 Scientific Committee</w:t>
            </w:r>
          </w:p>
          <w:p w:rsidR="00735969" w:rsidRPr="00517813" w:rsidRDefault="00735969" w:rsidP="00735969">
            <w:pPr>
              <w:jc w:val="both"/>
              <w:rPr>
                <w:rFonts w:ascii="Helvetica" w:hAnsi="Helvetica" w:cs="Helvetica"/>
                <w:sz w:val="20"/>
                <w:szCs w:val="20"/>
              </w:rPr>
            </w:pPr>
            <w:r w:rsidRPr="00517813">
              <w:rPr>
                <w:rFonts w:ascii="Helvetica" w:hAnsi="Helvetica" w:cs="Helvetica"/>
                <w:sz w:val="20"/>
                <w:szCs w:val="20"/>
              </w:rPr>
              <w:t>Paul Abram and Peter Mason (co-chairs)</w:t>
            </w:r>
          </w:p>
          <w:p w:rsidR="00735969" w:rsidRPr="00517813" w:rsidRDefault="00735969" w:rsidP="00735969">
            <w:pPr>
              <w:jc w:val="both"/>
              <w:rPr>
                <w:rFonts w:ascii="Helvetica" w:hAnsi="Helvetica" w:cs="Helvetica"/>
                <w:sz w:val="20"/>
                <w:szCs w:val="20"/>
              </w:rPr>
            </w:pPr>
            <w:r w:rsidRPr="00517813">
              <w:rPr>
                <w:rFonts w:ascii="Helvetica" w:hAnsi="Helvetica" w:cs="Helvetica"/>
                <w:sz w:val="20"/>
                <w:szCs w:val="20"/>
              </w:rPr>
              <w:t>Barbara Barrett</w:t>
            </w:r>
            <w:r w:rsidR="00F80DA7" w:rsidRPr="00517813">
              <w:rPr>
                <w:rFonts w:ascii="Helvetica" w:hAnsi="Helvetica" w:cs="Helvetica"/>
                <w:sz w:val="20"/>
                <w:szCs w:val="20"/>
              </w:rPr>
              <w:t>, Jana Collatz</w:t>
            </w:r>
            <w:r w:rsidR="0073557D" w:rsidRPr="00517813">
              <w:rPr>
                <w:rFonts w:ascii="Helvetica" w:hAnsi="Helvetica" w:cs="Helvetica"/>
                <w:sz w:val="20"/>
                <w:szCs w:val="20"/>
              </w:rPr>
              <w:t>,</w:t>
            </w:r>
          </w:p>
          <w:p w:rsidR="0073557D" w:rsidRPr="00517813" w:rsidRDefault="0073557D" w:rsidP="00735969">
            <w:pPr>
              <w:jc w:val="both"/>
              <w:rPr>
                <w:rFonts w:ascii="Helvetica" w:hAnsi="Helvetica" w:cs="Helvetica"/>
                <w:sz w:val="20"/>
                <w:szCs w:val="20"/>
              </w:rPr>
            </w:pPr>
            <w:r w:rsidRPr="00517813">
              <w:rPr>
                <w:rFonts w:ascii="Helvetica" w:hAnsi="Helvetica" w:cs="Helvetica"/>
                <w:sz w:val="20"/>
                <w:szCs w:val="20"/>
              </w:rPr>
              <w:t xml:space="preserve">Michael Furlong, </w:t>
            </w:r>
            <w:r w:rsidR="00F80DA7" w:rsidRPr="00517813">
              <w:rPr>
                <w:rFonts w:ascii="Helvetica" w:hAnsi="Helvetica" w:cs="Helvetica"/>
                <w:sz w:val="20"/>
                <w:szCs w:val="20"/>
              </w:rPr>
              <w:t xml:space="preserve">Mark Hoddle, </w:t>
            </w:r>
          </w:p>
          <w:p w:rsidR="00735969" w:rsidRPr="00517813" w:rsidRDefault="00735969" w:rsidP="00735969">
            <w:pPr>
              <w:jc w:val="both"/>
              <w:rPr>
                <w:rFonts w:ascii="Helvetica" w:hAnsi="Helvetica" w:cs="Helvetica"/>
                <w:sz w:val="20"/>
                <w:szCs w:val="20"/>
              </w:rPr>
            </w:pPr>
            <w:r w:rsidRPr="00517813">
              <w:rPr>
                <w:rFonts w:ascii="Helvetica" w:hAnsi="Helvetica" w:cs="Helvetica"/>
                <w:sz w:val="20"/>
                <w:szCs w:val="20"/>
              </w:rPr>
              <w:t>Ulrich Kuhlmann</w:t>
            </w:r>
            <w:r w:rsidR="0073557D" w:rsidRPr="00517813">
              <w:rPr>
                <w:rFonts w:ascii="Helvetica" w:hAnsi="Helvetica" w:cs="Helvetica"/>
                <w:sz w:val="20"/>
                <w:szCs w:val="20"/>
              </w:rPr>
              <w:t xml:space="preserve">, </w:t>
            </w:r>
            <w:r w:rsidRPr="00517813">
              <w:rPr>
                <w:rFonts w:ascii="Helvetica" w:hAnsi="Helvetica" w:cs="Helvetica"/>
                <w:sz w:val="20"/>
                <w:szCs w:val="20"/>
              </w:rPr>
              <w:t>Nick Mills</w:t>
            </w:r>
            <w:r w:rsidR="0073557D" w:rsidRPr="00517813">
              <w:rPr>
                <w:rFonts w:ascii="Helvetica" w:hAnsi="Helvetica" w:cs="Helvetica"/>
                <w:sz w:val="20"/>
                <w:szCs w:val="20"/>
              </w:rPr>
              <w:t>,</w:t>
            </w:r>
          </w:p>
          <w:p w:rsidR="00CE6F90" w:rsidRPr="00517813" w:rsidRDefault="00735969" w:rsidP="0073557D">
            <w:pPr>
              <w:jc w:val="both"/>
              <w:rPr>
                <w:rFonts w:ascii="Helvetica" w:hAnsi="Helvetica" w:cs="Helvetica"/>
                <w:sz w:val="20"/>
                <w:szCs w:val="20"/>
              </w:rPr>
            </w:pPr>
            <w:r w:rsidRPr="00517813">
              <w:rPr>
                <w:rFonts w:ascii="Helvetica" w:hAnsi="Helvetica" w:cs="Helvetica"/>
                <w:sz w:val="20"/>
                <w:szCs w:val="20"/>
              </w:rPr>
              <w:t>Tania Zaviezo</w:t>
            </w:r>
          </w:p>
        </w:tc>
        <w:tc>
          <w:tcPr>
            <w:tcW w:w="4410" w:type="dxa"/>
          </w:tcPr>
          <w:p w:rsidR="00735969" w:rsidRPr="00517813" w:rsidRDefault="00735969" w:rsidP="00735969">
            <w:pPr>
              <w:jc w:val="both"/>
              <w:rPr>
                <w:rFonts w:ascii="Helvetica" w:hAnsi="Helvetica" w:cs="Helvetica"/>
                <w:b/>
                <w:sz w:val="20"/>
                <w:szCs w:val="20"/>
              </w:rPr>
            </w:pPr>
            <w:r w:rsidRPr="00517813">
              <w:rPr>
                <w:rFonts w:ascii="Helvetica" w:hAnsi="Helvetica" w:cs="Helvetica"/>
                <w:b/>
                <w:sz w:val="20"/>
                <w:szCs w:val="20"/>
              </w:rPr>
              <w:t>Local Organizing Committee</w:t>
            </w:r>
          </w:p>
          <w:p w:rsidR="0073557D" w:rsidRPr="00517813" w:rsidRDefault="00735969" w:rsidP="0073557D">
            <w:pPr>
              <w:jc w:val="both"/>
              <w:rPr>
                <w:rFonts w:ascii="Helvetica" w:hAnsi="Helvetica" w:cs="Helvetica"/>
                <w:sz w:val="20"/>
                <w:szCs w:val="20"/>
              </w:rPr>
            </w:pPr>
            <w:r w:rsidRPr="00517813">
              <w:rPr>
                <w:rFonts w:ascii="Helvetica" w:hAnsi="Helvetica" w:cs="Helvetica"/>
                <w:sz w:val="20"/>
                <w:szCs w:val="20"/>
              </w:rPr>
              <w:t>Paul Abram</w:t>
            </w:r>
            <w:r w:rsidR="0073557D" w:rsidRPr="00517813">
              <w:rPr>
                <w:rFonts w:ascii="Helvetica" w:hAnsi="Helvetica" w:cs="Helvetica"/>
                <w:sz w:val="20"/>
                <w:szCs w:val="20"/>
              </w:rPr>
              <w:t>, Dave Gillespie,</w:t>
            </w:r>
          </w:p>
          <w:p w:rsidR="00735969" w:rsidRPr="00517813" w:rsidRDefault="00735969" w:rsidP="00735969">
            <w:pPr>
              <w:jc w:val="both"/>
              <w:rPr>
                <w:rFonts w:ascii="Helvetica" w:hAnsi="Helvetica" w:cs="Helvetica"/>
                <w:sz w:val="20"/>
                <w:szCs w:val="20"/>
              </w:rPr>
            </w:pPr>
            <w:r w:rsidRPr="00517813">
              <w:rPr>
                <w:rFonts w:ascii="Helvetica" w:hAnsi="Helvetica" w:cs="Helvetica"/>
                <w:sz w:val="20"/>
                <w:szCs w:val="20"/>
              </w:rPr>
              <w:t>Chandra Moffat</w:t>
            </w:r>
            <w:r w:rsidR="0073557D" w:rsidRPr="00517813">
              <w:rPr>
                <w:rFonts w:ascii="Helvetica" w:hAnsi="Helvetica" w:cs="Helvetica"/>
                <w:sz w:val="20"/>
                <w:szCs w:val="20"/>
              </w:rPr>
              <w:t xml:space="preserve">, </w:t>
            </w:r>
            <w:r w:rsidRPr="00517813">
              <w:rPr>
                <w:rFonts w:ascii="Helvetica" w:hAnsi="Helvetica" w:cs="Helvetica"/>
                <w:sz w:val="20"/>
                <w:szCs w:val="20"/>
              </w:rPr>
              <w:t>Brian Spencer</w:t>
            </w:r>
          </w:p>
          <w:p w:rsidR="0073557D" w:rsidRPr="00517813" w:rsidRDefault="0073557D" w:rsidP="00735969">
            <w:pPr>
              <w:jc w:val="both"/>
              <w:rPr>
                <w:rFonts w:ascii="Helvetica" w:hAnsi="Helvetica" w:cs="Helvetica"/>
                <w:b/>
                <w:sz w:val="20"/>
                <w:szCs w:val="20"/>
              </w:rPr>
            </w:pPr>
          </w:p>
          <w:p w:rsidR="0073557D" w:rsidRPr="00517813" w:rsidRDefault="00F80DA7" w:rsidP="00735969">
            <w:pPr>
              <w:jc w:val="both"/>
              <w:rPr>
                <w:rFonts w:ascii="Helvetica" w:hAnsi="Helvetica" w:cs="Helvetica"/>
                <w:b/>
                <w:sz w:val="20"/>
                <w:szCs w:val="20"/>
              </w:rPr>
            </w:pPr>
            <w:r w:rsidRPr="00517813">
              <w:rPr>
                <w:rFonts w:ascii="Helvetica" w:hAnsi="Helvetica" w:cs="Helvetica"/>
                <w:b/>
                <w:sz w:val="20"/>
                <w:szCs w:val="20"/>
              </w:rPr>
              <w:t>Proceedings</w:t>
            </w:r>
            <w:r w:rsidR="0073557D" w:rsidRPr="00517813">
              <w:rPr>
                <w:rFonts w:ascii="Helvetica" w:hAnsi="Helvetica" w:cs="Helvetica"/>
                <w:b/>
                <w:sz w:val="20"/>
                <w:szCs w:val="20"/>
              </w:rPr>
              <w:t xml:space="preserve"> </w:t>
            </w:r>
            <w:r w:rsidRPr="00517813">
              <w:rPr>
                <w:rFonts w:ascii="Helvetica" w:hAnsi="Helvetica" w:cs="Helvetica"/>
                <w:b/>
                <w:sz w:val="20"/>
                <w:szCs w:val="20"/>
              </w:rPr>
              <w:t>Editors</w:t>
            </w:r>
          </w:p>
          <w:p w:rsidR="00F80DA7" w:rsidRPr="00517813" w:rsidRDefault="00F80DA7" w:rsidP="0073557D">
            <w:pPr>
              <w:rPr>
                <w:rFonts w:ascii="Helvetica" w:hAnsi="Helvetica" w:cs="Helvetica"/>
                <w:b/>
                <w:sz w:val="20"/>
                <w:szCs w:val="20"/>
              </w:rPr>
            </w:pPr>
            <w:r w:rsidRPr="00517813">
              <w:rPr>
                <w:rFonts w:ascii="Helvetica" w:hAnsi="Helvetica" w:cs="Helvetica"/>
                <w:sz w:val="20"/>
                <w:szCs w:val="20"/>
              </w:rPr>
              <w:t>Don Weber, Rob Morrison, Tara Gariepy</w:t>
            </w:r>
          </w:p>
        </w:tc>
      </w:tr>
    </w:tbl>
    <w:p w:rsidR="00F206D4" w:rsidRPr="00A46FB0" w:rsidRDefault="00F206D4" w:rsidP="00517813">
      <w:pPr>
        <w:jc w:val="both"/>
        <w:rPr>
          <w:rFonts w:ascii="Helvetica" w:hAnsi="Helvetica" w:cs="Helvetica"/>
          <w:sz w:val="32"/>
          <w:szCs w:val="32"/>
        </w:rPr>
      </w:pPr>
    </w:p>
    <w:sectPr w:rsidR="00F206D4" w:rsidRPr="00A46FB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BED" w:rsidRDefault="00665BED" w:rsidP="00EC0EF0">
      <w:pPr>
        <w:spacing w:after="0" w:line="240" w:lineRule="auto"/>
      </w:pPr>
      <w:r>
        <w:separator/>
      </w:r>
    </w:p>
  </w:endnote>
  <w:endnote w:type="continuationSeparator" w:id="0">
    <w:p w:rsidR="00665BED" w:rsidRDefault="00665BED" w:rsidP="00EC0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BED" w:rsidRDefault="00665BED" w:rsidP="00EC0EF0">
      <w:pPr>
        <w:spacing w:after="0" w:line="240" w:lineRule="auto"/>
      </w:pPr>
      <w:r>
        <w:separator/>
      </w:r>
    </w:p>
  </w:footnote>
  <w:footnote w:type="continuationSeparator" w:id="0">
    <w:p w:rsidR="00665BED" w:rsidRDefault="00665BED" w:rsidP="00EC0E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C9C"/>
    <w:rsid w:val="00002EB3"/>
    <w:rsid w:val="001767F5"/>
    <w:rsid w:val="001E43D6"/>
    <w:rsid w:val="00247914"/>
    <w:rsid w:val="002F0D2D"/>
    <w:rsid w:val="004168CC"/>
    <w:rsid w:val="004818AF"/>
    <w:rsid w:val="004A0B81"/>
    <w:rsid w:val="004D45BC"/>
    <w:rsid w:val="00517813"/>
    <w:rsid w:val="0052086E"/>
    <w:rsid w:val="00535C9C"/>
    <w:rsid w:val="00556721"/>
    <w:rsid w:val="005A7D29"/>
    <w:rsid w:val="00665BED"/>
    <w:rsid w:val="00692478"/>
    <w:rsid w:val="0073557D"/>
    <w:rsid w:val="00735969"/>
    <w:rsid w:val="0079474F"/>
    <w:rsid w:val="008B46F9"/>
    <w:rsid w:val="008B5B9B"/>
    <w:rsid w:val="008B6EE4"/>
    <w:rsid w:val="00932BF3"/>
    <w:rsid w:val="00A46FB0"/>
    <w:rsid w:val="00BE5E6C"/>
    <w:rsid w:val="00C54FE7"/>
    <w:rsid w:val="00CE6F90"/>
    <w:rsid w:val="00D97531"/>
    <w:rsid w:val="00EC0EF0"/>
    <w:rsid w:val="00F206D4"/>
    <w:rsid w:val="00F80DA7"/>
    <w:rsid w:val="00FD3B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B39E0A-EC93-4268-9035-6AA4CA6A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7914"/>
    <w:rPr>
      <w:color w:val="0000FF" w:themeColor="hyperlink"/>
      <w:u w:val="single"/>
    </w:rPr>
  </w:style>
  <w:style w:type="paragraph" w:styleId="BalloonText">
    <w:name w:val="Balloon Text"/>
    <w:basedOn w:val="Normal"/>
    <w:link w:val="BalloonTextChar"/>
    <w:uiPriority w:val="99"/>
    <w:semiHidden/>
    <w:unhideWhenUsed/>
    <w:rsid w:val="00CE6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F90"/>
    <w:rPr>
      <w:rFonts w:ascii="Segoe UI" w:hAnsi="Segoe UI" w:cs="Segoe UI"/>
      <w:sz w:val="18"/>
      <w:szCs w:val="18"/>
    </w:rPr>
  </w:style>
  <w:style w:type="character" w:styleId="FollowedHyperlink">
    <w:name w:val="FollowedHyperlink"/>
    <w:basedOn w:val="DefaultParagraphFont"/>
    <w:uiPriority w:val="99"/>
    <w:semiHidden/>
    <w:unhideWhenUsed/>
    <w:rsid w:val="005567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347556">
      <w:bodyDiv w:val="1"/>
      <w:marLeft w:val="0"/>
      <w:marRight w:val="0"/>
      <w:marTop w:val="0"/>
      <w:marBottom w:val="0"/>
      <w:divBdr>
        <w:top w:val="none" w:sz="0" w:space="0" w:color="auto"/>
        <w:left w:val="none" w:sz="0" w:space="0" w:color="auto"/>
        <w:bottom w:val="none" w:sz="0" w:space="0" w:color="auto"/>
        <w:right w:val="none" w:sz="0" w:space="0" w:color="auto"/>
      </w:divBdr>
    </w:div>
    <w:div w:id="163645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isbca2022.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bca2022.com/registration" TargetMode="External"/><Relationship Id="rId5" Type="http://schemas.openxmlformats.org/officeDocument/2006/relationships/settings" Target="settings.xml"/><Relationship Id="rId10" Type="http://schemas.openxmlformats.org/officeDocument/2006/relationships/hyperlink" Target="http://www.isbca2022.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CFD1BBF316C34F8AF713A90802630C" ma:contentTypeVersion="14" ma:contentTypeDescription="Create a new document." ma:contentTypeScope="" ma:versionID="f0c90738a07eca80a82095016185731c">
  <xsd:schema xmlns:xsd="http://www.w3.org/2001/XMLSchema" xmlns:xs="http://www.w3.org/2001/XMLSchema" xmlns:p="http://schemas.microsoft.com/office/2006/metadata/properties" xmlns:ns3="2782991e-892c-4e06-90b4-9e20d0f992f2" xmlns:ns4="2c3829ae-790b-4b7f-9842-1b6a84a2039e" targetNamespace="http://schemas.microsoft.com/office/2006/metadata/properties" ma:root="true" ma:fieldsID="ebeaf04ccead05f8ee7d188bfab6c428" ns3:_="" ns4:_="">
    <xsd:import namespace="2782991e-892c-4e06-90b4-9e20d0f992f2"/>
    <xsd:import namespace="2c3829ae-790b-4b7f-9842-1b6a84a203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2991e-892c-4e06-90b4-9e20d0f992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829ae-790b-4b7f-9842-1b6a84a203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80D1C8-1CEC-467B-98F4-6C54AE3DD553}">
  <ds:schemaRefs>
    <ds:schemaRef ds:uri="http://schemas.microsoft.com/sharepoint/v3/contenttype/forms"/>
  </ds:schemaRefs>
</ds:datastoreItem>
</file>

<file path=customXml/itemProps2.xml><?xml version="1.0" encoding="utf-8"?>
<ds:datastoreItem xmlns:ds="http://schemas.openxmlformats.org/officeDocument/2006/customXml" ds:itemID="{538CC8B9-9CD9-4C0D-8803-A4184F760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2991e-892c-4e06-90b4-9e20d0f992f2"/>
    <ds:schemaRef ds:uri="2c3829ae-790b-4b7f-9842-1b6a84a20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871448-A8BA-4202-91CB-4CE96676FF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Abram</dc:creator>
  <cp:keywords/>
  <dc:description/>
  <cp:lastModifiedBy>Mark</cp:lastModifiedBy>
  <cp:revision>2</cp:revision>
  <dcterms:created xsi:type="dcterms:W3CDTF">2022-01-14T20:18:00Z</dcterms:created>
  <dcterms:modified xsi:type="dcterms:W3CDTF">2022-01-14T20:18:00Z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0x01010068CFD1BBF316C34F8AF713A90802630C</vt:lpwstr>
  </property>
</Properties>
</file>