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-296333</wp:posOffset>
            </wp:positionH>
            <wp:positionV relativeFrom="paragraph">
              <wp:posOffset>0</wp:posOffset>
            </wp:positionV>
            <wp:extent cx="6426201" cy="2142067"/>
            <wp:effectExtent b="0" l="0" r="0" t="0"/>
            <wp:wrapSquare wrapText="bothSides" distB="0" distT="0" distL="114300" distR="114300"/>
            <wp:docPr descr="A close-up of a plant&#10;&#10;Description automatically generated" id="1406866232" name="image1.png"/>
            <a:graphic>
              <a:graphicData uri="http://schemas.openxmlformats.org/drawingml/2006/picture">
                <pic:pic>
                  <pic:nvPicPr>
                    <pic:cNvPr descr="A close-up of a plan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6201" cy="2142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7f7f7" w:val="clear"/>
        <w:spacing w:after="140" w:line="240" w:lineRule="auto"/>
        <w:rPr>
          <w:rFonts w:ascii="Arial" w:cs="Arial" w:eastAsia="Arial" w:hAnsi="Arial"/>
          <w:b w:val="1"/>
          <w:bCs w:val="1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9"/>
          <w:szCs w:val="29"/>
          <w:rtl w:val="0"/>
        </w:rPr>
        <w:t xml:space="preserve">🌱 Agricultural Careers &amp; Industry Professionals Networking Dinner</w:t>
      </w:r>
    </w:p>
    <w:p w:rsidR="00000000" w:rsidDel="00000000" w:rsidP="00000000" w:rsidRDefault="00000000" w:rsidRPr="00000000" w14:paraId="00000003">
      <w:pPr>
        <w:shd w:fill="f7f7f7" w:val="clear"/>
        <w:spacing w:after="14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Interested in exploring careers, internships, and real-world pathways in agriculture, plant science, and sustainability? Join the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569e0"/>
            <w:sz w:val="23"/>
            <w:szCs w:val="23"/>
            <w:rtl w:val="0"/>
          </w:rPr>
          <w:t xml:space="preserve">Western Plant Health Association (WPHA)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for an in-person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Networking Dinner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designed to connect CNAS students with industry professionals working across California’s agriculture sector.</w:t>
      </w:r>
    </w:p>
    <w:p w:rsidR="00000000" w:rsidDel="00000000" w:rsidP="00000000" w:rsidRDefault="00000000" w:rsidRPr="00000000" w14:paraId="00000004">
      <w:pPr>
        <w:shd w:fill="f7f7f7" w:val="clear"/>
        <w:spacing w:after="14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WPHA represents companies at the forefront of crop protection, plant health, biotech, and sustainable agriculture—and they are eager to meet students interested in shaping the future of food and farming.</w:t>
      </w:r>
    </w:p>
    <w:p w:rsidR="00000000" w:rsidDel="00000000" w:rsidP="00000000" w:rsidRDefault="00000000" w:rsidRPr="00000000" w14:paraId="00000005">
      <w:pPr>
        <w:shd w:fill="f7f7f7" w:val="clear"/>
        <w:spacing w:after="140" w:line="240" w:lineRule="auto"/>
        <w:rPr>
          <w:rFonts w:ascii="Arial" w:cs="Arial" w:eastAsia="Arial" w:hAnsi="Arial"/>
          <w:b w:val="1"/>
          <w:bCs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What to Expect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7f7f7" w:val="clear"/>
        <w:spacing w:after="0" w:afterAutospacing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Network with professionals from agribusiness, research, and public-sector organizations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7f7f7" w:val="clear"/>
        <w:spacing w:after="0" w:afterAutospacing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Learn about internships, entry-level roles, and emerging innovations in plant health and agriculture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7f7f7" w:val="clear"/>
        <w:spacing w:after="0" w:afterAutospacing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Gain insight into career paths spanning biotech, pest management, sustainability, and regulatory work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7f7f7" w:val="clear"/>
        <w:spacing w:after="14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Enjoy a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free dinner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while building meaningful professional connections in a relaxed setting</w:t>
      </w:r>
    </w:p>
    <w:p w:rsidR="00000000" w:rsidDel="00000000" w:rsidP="00000000" w:rsidRDefault="00000000" w:rsidRPr="00000000" w14:paraId="0000000A">
      <w:pPr>
        <w:shd w:fill="f7f7f7" w:val="clear"/>
        <w:spacing w:after="140" w:line="240" w:lineRule="auto"/>
        <w:rPr>
          <w:rFonts w:ascii="Arial" w:cs="Arial" w:eastAsia="Arial" w:hAnsi="Arial"/>
          <w:i w:val="1"/>
          <w:iCs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Featured Employers Attending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7f7f7" w:val="clear"/>
        <w:spacing w:after="0" w:afterAutospacing="0" w:line="240" w:lineRule="auto"/>
        <w:ind w:left="720" w:hanging="360"/>
        <w:rPr/>
      </w:pPr>
      <w:hyperlink r:id="rId9">
        <w:r w:rsidDel="00000000" w:rsidR="00000000" w:rsidRPr="00000000">
          <w:rPr>
            <w:rFonts w:ascii="Arial" w:cs="Arial" w:eastAsia="Arial" w:hAnsi="Arial"/>
            <w:color w:val="1569e0"/>
            <w:sz w:val="23"/>
            <w:szCs w:val="23"/>
            <w:rtl w:val="0"/>
          </w:rPr>
          <w:t xml:space="preserve">Buttonwillow Warehouse Co.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7f7f7" w:val="clear"/>
        <w:spacing w:after="0" w:afterAutospacing="0" w:line="240" w:lineRule="auto"/>
        <w:ind w:left="720" w:hanging="360"/>
        <w:rPr/>
      </w:pPr>
      <w:hyperlink r:id="rId10">
        <w:r w:rsidDel="00000000" w:rsidR="00000000" w:rsidRPr="00000000">
          <w:rPr>
            <w:rFonts w:ascii="Arial" w:cs="Arial" w:eastAsia="Arial" w:hAnsi="Arial"/>
            <w:color w:val="1569e0"/>
            <w:sz w:val="23"/>
            <w:szCs w:val="23"/>
            <w:rtl w:val="0"/>
          </w:rPr>
          <w:t xml:space="preserve">Helena Agri-Enterprises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7f7f7" w:val="clear"/>
        <w:spacing w:after="0" w:afterAutospacing="0" w:line="240" w:lineRule="auto"/>
        <w:ind w:left="720" w:hanging="360"/>
        <w:rPr/>
      </w:pPr>
      <w:hyperlink r:id="rId11">
        <w:r w:rsidDel="00000000" w:rsidR="00000000" w:rsidRPr="00000000">
          <w:rPr>
            <w:rFonts w:ascii="Arial" w:cs="Arial" w:eastAsia="Arial" w:hAnsi="Arial"/>
            <w:color w:val="1569e0"/>
            <w:sz w:val="23"/>
            <w:szCs w:val="23"/>
            <w:rtl w:val="0"/>
          </w:rPr>
          <w:t xml:space="preserve">Riverside County Agricultural Commissioner's Office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7f7f7" w:val="clear"/>
        <w:spacing w:after="140" w:line="240" w:lineRule="auto"/>
        <w:ind w:left="720" w:hanging="360"/>
        <w:rPr>
          <w:rFonts w:ascii="Arial" w:cs="Arial" w:eastAsia="Arial" w:hAnsi="Arial"/>
          <w:color w:val="1569e0"/>
          <w:sz w:val="23"/>
          <w:szCs w:val="23"/>
          <w:u w:val="none"/>
        </w:rPr>
      </w:pPr>
      <w:r w:rsidDel="00000000" w:rsidR="00000000" w:rsidRPr="00000000">
        <w:rPr>
          <w:rFonts w:ascii="Arial" w:cs="Arial" w:eastAsia="Arial" w:hAnsi="Arial"/>
          <w:color w:val="1569e0"/>
          <w:sz w:val="23"/>
          <w:szCs w:val="23"/>
          <w:rtl w:val="0"/>
        </w:rPr>
        <w:t xml:space="preserve">Western Plant Health</w:t>
      </w:r>
    </w:p>
    <w:p w:rsidR="00000000" w:rsidDel="00000000" w:rsidP="00000000" w:rsidRDefault="00000000" w:rsidRPr="00000000" w14:paraId="0000000F">
      <w:pPr>
        <w:shd w:fill="f7f7f7" w:val="clear"/>
        <w:spacing w:after="140" w:line="240" w:lineRule="auto"/>
        <w:rPr>
          <w:rFonts w:ascii="Arial" w:cs="Arial" w:eastAsia="Arial" w:hAnsi="Arial"/>
          <w:b w:val="1"/>
          <w:bCs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Event Details</w:t>
      </w:r>
    </w:p>
    <w:p w:rsidR="00000000" w:rsidDel="00000000" w:rsidP="00000000" w:rsidRDefault="00000000" w:rsidRPr="00000000" w14:paraId="00000010">
      <w:pPr>
        <w:shd w:fill="f7f7f7" w:val="clear"/>
        <w:spacing w:after="14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📍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HUB 302</w:t>
        <w:br w:type="textWrapping"/>
        <w:t xml:space="preserve">📅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Date:</w:t>
      </w:r>
      <w:sdt>
        <w:sdtPr>
          <w:id w:val="6521397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3"/>
              <w:szCs w:val="23"/>
              <w:rtl w:val="0"/>
            </w:rPr>
            <w:t xml:space="preserve"> Tuesday, March 3, 2026</w:t>
            <w:br w:type="textWrapping"/>
            <w:t xml:space="preserve">⏰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5:15 PM – 8:00 PM</w:t>
        <w:br w:type="textWrapping"/>
        <w:t xml:space="preserve">🔗 </w:t>
      </w:r>
      <w:r w:rsidDel="00000000" w:rsidR="00000000" w:rsidRPr="00000000">
        <w:rPr>
          <w:rFonts w:ascii="Arial" w:cs="Arial" w:eastAsia="Arial" w:hAnsi="Arial"/>
          <w:b w:val="1"/>
          <w:bCs w:val="1"/>
          <w:sz w:val="23"/>
          <w:szCs w:val="23"/>
          <w:rtl w:val="0"/>
        </w:rPr>
        <w:t xml:space="preserve">Deadline to RSVP: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 February 24 </w:t>
      </w:r>
    </w:p>
    <w:p w:rsidR="00000000" w:rsidDel="00000000" w:rsidP="00000000" w:rsidRDefault="00000000" w:rsidRPr="00000000" w14:paraId="00000011">
      <w:pPr>
        <w:shd w:fill="f7f7f7" w:val="clear"/>
        <w:spacing w:after="140" w:line="240" w:lineRule="auto"/>
        <w:rPr>
          <w:rFonts w:ascii="REM" w:cs="REM" w:eastAsia="REM" w:hAnsi="REM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3"/>
          <w:szCs w:val="23"/>
          <w:rtl w:val="0"/>
        </w:rPr>
        <w:t xml:space="preserve">WPHA is committed to fostering the next generation of agricultural leaders. Space is limited—register early to secure your spot.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0044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0044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0044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0044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0044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0044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0044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0044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0044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0044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0044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0044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0044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0044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0044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0044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0044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0044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0044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044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0044D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00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0044D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866705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ivcoawm.org/" TargetMode="External"/><Relationship Id="rId10" Type="http://schemas.openxmlformats.org/officeDocument/2006/relationships/hyperlink" Target="https://www.helenaagri.com/" TargetMode="External"/><Relationship Id="rId9" Type="http://schemas.openxmlformats.org/officeDocument/2006/relationships/hyperlink" Target="https://bwcag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healthyplants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6Fup5+jbMs+EsFIWbG6hdEji/g==">CgMxLjAaJAoBMBIfCh0IB0IZCgVBcmlhbBIQQXJpYWwgVW5pY29kZSBNUzgAciExcldmUk83cHBYYldIeGxCRkVPMkxyLTc1eDRNRjd2SVQ=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2026-01-27T08:31:00Z</dcterms:created>
  <dc:creator>Michelle S Gomez</dc:creator>
</cp:coreProperties>
</file>