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0647" w:rsidRDefault="00000000">
      <w:pPr>
        <w:ind w:left="-720" w:right="-720"/>
        <w:jc w:val="center"/>
        <w:rPr>
          <w:rFonts w:ascii="Comfortaa Medium" w:eastAsia="Comfortaa Medium" w:hAnsi="Comfortaa Medium" w:cs="Comfortaa Medium"/>
          <w:sz w:val="38"/>
          <w:szCs w:val="38"/>
        </w:rPr>
      </w:pPr>
      <w:r>
        <w:rPr>
          <w:rFonts w:ascii="Comfortaa Medium" w:eastAsia="Comfortaa Medium" w:hAnsi="Comfortaa Medium" w:cs="Comfortaa Medium"/>
          <w:sz w:val="38"/>
          <w:szCs w:val="38"/>
        </w:rPr>
        <w:t>Histories For Our Future</w:t>
      </w:r>
    </w:p>
    <w:p w14:paraId="00000002" w14:textId="77777777" w:rsidR="00FC0647" w:rsidRDefault="00000000">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History Graduate Student Association (HGSA) Annual Conference</w:t>
      </w:r>
    </w:p>
    <w:p w14:paraId="00000003" w14:textId="77777777" w:rsidR="00FC0647" w:rsidRDefault="00000000">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 Irvine, Humanities Gateway 1030</w:t>
      </w:r>
    </w:p>
    <w:p w14:paraId="00000004" w14:textId="77777777" w:rsidR="00FC0647" w:rsidRDefault="00000000">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Friday, April 3, 2026, 9am – 5pm</w:t>
      </w:r>
    </w:p>
    <w:p w14:paraId="00000005" w14:textId="77777777" w:rsidR="00FC0647" w:rsidRDefault="00FC0647">
      <w:pPr>
        <w:spacing w:line="280" w:lineRule="auto"/>
        <w:ind w:left="-720" w:right="-720"/>
        <w:rPr>
          <w:rFonts w:ascii="Times New Roman" w:eastAsia="Times New Roman" w:hAnsi="Times New Roman" w:cs="Times New Roman"/>
          <w:b/>
          <w:bCs/>
          <w:sz w:val="24"/>
          <w:szCs w:val="24"/>
        </w:rPr>
      </w:pPr>
    </w:p>
    <w:p w14:paraId="00000006" w14:textId="77777777" w:rsidR="00FC0647" w:rsidRDefault="00000000">
      <w:pPr>
        <w:spacing w:line="2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Keynote Speaker</w:t>
      </w:r>
      <w:r>
        <w:rPr>
          <w:rFonts w:ascii="Times New Roman" w:eastAsia="Times New Roman" w:hAnsi="Times New Roman" w:cs="Times New Roman"/>
          <w:sz w:val="24"/>
          <w:szCs w:val="24"/>
        </w:rPr>
        <w:t>: TBD</w:t>
      </w:r>
    </w:p>
    <w:p w14:paraId="00000007" w14:textId="77777777" w:rsidR="00FC0647" w:rsidRDefault="00FC0647">
      <w:pPr>
        <w:rPr>
          <w:rFonts w:ascii="Times New Roman" w:eastAsia="Times New Roman" w:hAnsi="Times New Roman" w:cs="Times New Roman"/>
          <w:sz w:val="24"/>
          <w:szCs w:val="24"/>
        </w:rPr>
      </w:pPr>
    </w:p>
    <w:p w14:paraId="00000008" w14:textId="77777777" w:rsidR="00FC064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UC Irvine History Graduate Student Association (HGSA) is delighted to announce its 2026 Annual Conference. As a collective, we are committed to continue encouraging interdisciplinary dialogue and collective work among graduate students from Humanities and Social Sciences. We invite graduate students across UC Irvine, Southern California, and beyond to find a space to introduce their work and pursue enriching intellectual exchange. This year’s theme, “Histories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Our Future,” invites students from variety of fields to reflect on the importance of examining the past as a fundamental exercise for societies to find answers in time of crisis, to open new doors and perspectives for our future, and to continue critically thinking about the world we live in. We welcome presentations in a variety of formats. Topics include, but are not limited to:</w:t>
      </w:r>
    </w:p>
    <w:p w14:paraId="00000009" w14:textId="77777777" w:rsidR="00FC0647" w:rsidRDefault="00FC0647">
      <w:pPr>
        <w:rPr>
          <w:rFonts w:ascii="Times New Roman" w:eastAsia="Times New Roman" w:hAnsi="Times New Roman" w:cs="Times New Roman"/>
          <w:sz w:val="24"/>
          <w:szCs w:val="24"/>
        </w:rPr>
      </w:pPr>
    </w:p>
    <w:p w14:paraId="0000000A" w14:textId="77777777" w:rsidR="00FC0647" w:rsidRDefault="00FC0647">
      <w:pPr>
        <w:spacing w:line="256" w:lineRule="auto"/>
        <w:ind w:left="-720" w:right="-720"/>
        <w:rPr>
          <w:rFonts w:ascii="Times New Roman" w:eastAsia="Times New Roman" w:hAnsi="Times New Roman" w:cs="Times New Roman"/>
          <w:sz w:val="24"/>
          <w:szCs w:val="24"/>
        </w:rPr>
        <w:sectPr w:rsidR="00FC0647">
          <w:pgSz w:w="12240" w:h="15840"/>
          <w:pgMar w:top="1440" w:right="1440" w:bottom="1440" w:left="1440" w:header="720" w:footer="720" w:gutter="0"/>
          <w:pgNumType w:start="1"/>
          <w:cols w:space="720"/>
        </w:sectPr>
      </w:pPr>
    </w:p>
    <w:p w14:paraId="0000000B" w14:textId="77777777" w:rsidR="00FC0647"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Activism and Grassroots Movements</w:t>
      </w:r>
    </w:p>
    <w:p w14:paraId="0000000C" w14:textId="77777777" w:rsidR="00FC0647"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Global and Transnational Networks</w:t>
      </w:r>
    </w:p>
    <w:p w14:paraId="0000000D" w14:textId="77777777" w:rsidR="00FC0647"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Mass Media and Representation</w:t>
      </w:r>
    </w:p>
    <w:p w14:paraId="0000000E" w14:textId="77777777" w:rsidR="00FC0647" w:rsidRDefault="00000000">
      <w:pPr>
        <w:numPr>
          <w:ilvl w:val="0"/>
          <w:numId w:val="1"/>
        </w:numPr>
        <w:spacing w:line="256"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Histories of the Everyday</w:t>
      </w:r>
    </w:p>
    <w:p w14:paraId="0000000F" w14:textId="77777777" w:rsidR="00FC0647" w:rsidRDefault="00000000">
      <w:pPr>
        <w:numPr>
          <w:ilvl w:val="0"/>
          <w:numId w:val="1"/>
        </w:numPr>
        <w:spacing w:line="256"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Change and Justice</w:t>
      </w:r>
    </w:p>
    <w:p w14:paraId="00000010" w14:textId="77777777" w:rsidR="00FC0647" w:rsidRDefault="00FC0647">
      <w:pPr>
        <w:rPr>
          <w:rFonts w:ascii="Times New Roman" w:eastAsia="Times New Roman" w:hAnsi="Times New Roman" w:cs="Times New Roman"/>
          <w:sz w:val="24"/>
          <w:szCs w:val="24"/>
        </w:rPr>
      </w:pPr>
    </w:p>
    <w:p w14:paraId="00000011" w14:textId="77777777" w:rsidR="00FC0647"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Recent and Contemporary Histories</w:t>
      </w:r>
    </w:p>
    <w:p w14:paraId="00000012" w14:textId="77777777" w:rsidR="00FC0647"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Cultures and Identities</w:t>
      </w:r>
    </w:p>
    <w:p w14:paraId="00000013" w14:textId="77777777" w:rsidR="00FC0647" w:rsidRDefault="00000000">
      <w:pPr>
        <w:numPr>
          <w:ilvl w:val="0"/>
          <w:numId w:val="1"/>
        </w:numPr>
        <w:spacing w:line="256"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Underrepresented Historical Actors</w:t>
      </w:r>
    </w:p>
    <w:p w14:paraId="00000014" w14:textId="77777777" w:rsidR="00FC0647" w:rsidRDefault="00000000">
      <w:pPr>
        <w:numPr>
          <w:ilvl w:val="0"/>
          <w:numId w:val="1"/>
        </w:numPr>
        <w:spacing w:line="256"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Global Networks and Local Impacts</w:t>
      </w:r>
    </w:p>
    <w:p w14:paraId="00000015" w14:textId="77777777" w:rsidR="00FC0647" w:rsidRDefault="00000000">
      <w:pPr>
        <w:numPr>
          <w:ilvl w:val="0"/>
          <w:numId w:val="1"/>
        </w:numPr>
        <w:rPr>
          <w:rFonts w:ascii="Times New Roman" w:eastAsia="Times New Roman" w:hAnsi="Times New Roman" w:cs="Times New Roman"/>
          <w:sz w:val="24"/>
          <w:szCs w:val="24"/>
        </w:rPr>
        <w:sectPr w:rsidR="00FC0647">
          <w:type w:val="continuous"/>
          <w:pgSz w:w="12240" w:h="15840"/>
          <w:pgMar w:top="1440" w:right="1440" w:bottom="1440" w:left="1440" w:header="720" w:footer="720" w:gutter="0"/>
          <w:cols w:num="2" w:space="720" w:equalWidth="0">
            <w:col w:w="4320" w:space="720"/>
            <w:col w:w="4320" w:space="0"/>
          </w:cols>
        </w:sectPr>
      </w:pPr>
      <w:proofErr w:type="spellStart"/>
      <w:proofErr w:type="gramStart"/>
      <w:r>
        <w:rPr>
          <w:rFonts w:ascii="Times New Roman" w:eastAsia="Times New Roman" w:hAnsi="Times New Roman" w:cs="Times New Roman"/>
          <w:sz w:val="24"/>
          <w:szCs w:val="24"/>
        </w:rPr>
        <w:t>Non Human</w:t>
      </w:r>
      <w:proofErr w:type="spellEnd"/>
      <w:proofErr w:type="gramEnd"/>
      <w:r>
        <w:rPr>
          <w:rFonts w:ascii="Times New Roman" w:eastAsia="Times New Roman" w:hAnsi="Times New Roman" w:cs="Times New Roman"/>
          <w:sz w:val="24"/>
          <w:szCs w:val="24"/>
        </w:rPr>
        <w:t xml:space="preserve"> Agency and Change</w:t>
      </w:r>
    </w:p>
    <w:p w14:paraId="00000016" w14:textId="77777777" w:rsidR="00FC0647" w:rsidRDefault="00FC0647">
      <w:pPr>
        <w:rPr>
          <w:rFonts w:ascii="Times New Roman" w:eastAsia="Times New Roman" w:hAnsi="Times New Roman" w:cs="Times New Roman"/>
          <w:sz w:val="24"/>
          <w:szCs w:val="24"/>
        </w:rPr>
      </w:pPr>
    </w:p>
    <w:p w14:paraId="00000017" w14:textId="77777777" w:rsidR="00FC064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conference will feature multiple panels, each organized around thematic topics and moderated by a UCI faculty discussant. This structure provides an excellent opportunity for graduate students to present their research in an engaging, supportive, and professional setting, fostering both scholarly growth and interdisciplinary dialogue.</w:t>
      </w:r>
    </w:p>
    <w:p w14:paraId="00000018" w14:textId="77777777" w:rsidR="00FC0647" w:rsidRDefault="00FC0647">
      <w:pPr>
        <w:jc w:val="both"/>
        <w:rPr>
          <w:rFonts w:ascii="Times New Roman" w:eastAsia="Times New Roman" w:hAnsi="Times New Roman" w:cs="Times New Roman"/>
          <w:sz w:val="24"/>
          <w:szCs w:val="24"/>
        </w:rPr>
      </w:pPr>
    </w:p>
    <w:p w14:paraId="00000019" w14:textId="77777777" w:rsidR="00FC0647"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Interested applicants should submit a 250-word abstract by Friday, February 13, 2026 at 11:59 pm (PST) via this </w:t>
      </w:r>
      <w:hyperlink r:id="rId5">
        <w:r>
          <w:rPr>
            <w:rFonts w:ascii="Times New Roman" w:eastAsia="Times New Roman" w:hAnsi="Times New Roman" w:cs="Times New Roman"/>
            <w:color w:val="1155CC"/>
            <w:sz w:val="24"/>
            <w:szCs w:val="24"/>
            <w:highlight w:val="yellow"/>
            <w:u w:val="single"/>
          </w:rPr>
          <w:t>Google Form</w:t>
        </w:r>
      </w:hyperlink>
      <w:r>
        <w:rPr>
          <w:rFonts w:ascii="Times New Roman" w:eastAsia="Times New Roman" w:hAnsi="Times New Roman" w:cs="Times New Roman"/>
          <w:sz w:val="24"/>
          <w:szCs w:val="24"/>
        </w:rPr>
        <w:t>. Submissions will be arranged into panels by the abstract committee, and assigned a University of California, Irvine discussant to serve as moderator.</w:t>
      </w:r>
    </w:p>
    <w:p w14:paraId="0000001A" w14:textId="77777777" w:rsidR="00FC0647" w:rsidRDefault="00FC0647">
      <w:pPr>
        <w:jc w:val="both"/>
        <w:rPr>
          <w:rFonts w:ascii="Times New Roman" w:eastAsia="Times New Roman" w:hAnsi="Times New Roman" w:cs="Times New Roman"/>
          <w:i/>
          <w:iCs/>
          <w:sz w:val="24"/>
          <w:szCs w:val="24"/>
        </w:rPr>
      </w:pPr>
    </w:p>
    <w:p w14:paraId="0000001B" w14:textId="77777777" w:rsidR="00FC064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Applicants will be notified of their submission’s acceptance or rejection by February 27, 2026. If accepted, presenters must send an 8-page, doubled spaced paper by March 20th, 2026, to be circulated to the respective panel discussants. Presentations </w:t>
      </w:r>
      <w:proofErr w:type="gramStart"/>
      <w:r>
        <w:rPr>
          <w:rFonts w:ascii="Times New Roman" w:eastAsia="Times New Roman" w:hAnsi="Times New Roman" w:cs="Times New Roman"/>
          <w:i/>
          <w:iCs/>
          <w:sz w:val="24"/>
          <w:szCs w:val="24"/>
        </w:rPr>
        <w:t>should  be</w:t>
      </w:r>
      <w:proofErr w:type="gramEnd"/>
      <w:r>
        <w:rPr>
          <w:rFonts w:ascii="Times New Roman" w:eastAsia="Times New Roman" w:hAnsi="Times New Roman" w:cs="Times New Roman"/>
          <w:i/>
          <w:iCs/>
          <w:sz w:val="24"/>
          <w:szCs w:val="24"/>
        </w:rPr>
        <w:t xml:space="preserve"> between 10-15 minutes long. For any questions, please contact: ucihgsa@gmail.com</w:t>
      </w:r>
    </w:p>
    <w:sectPr w:rsidR="00FC064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E94BC90-3937-9947-A145-86C1FFC0D6C2}"/>
    <w:embedBold r:id="rId2" w:fontKey="{654F2D28-B56F-7646-B8DE-3DDFC01AA18C}"/>
    <w:embedItalic r:id="rId3" w:fontKey="{3ADDF640-B3B0-8D48-9961-6500D43A0307}"/>
  </w:font>
  <w:font w:name="Arial">
    <w:panose1 w:val="020B0604020202020204"/>
    <w:charset w:val="00"/>
    <w:family w:val="swiss"/>
    <w:pitch w:val="variable"/>
    <w:sig w:usb0="E0002AFF" w:usb1="C0007843" w:usb2="00000009" w:usb3="00000000" w:csb0="000001FF" w:csb1="00000000"/>
    <w:embedRegular r:id="rId4" w:fontKey="{BEF59CA1-69E5-CD4C-9AEF-7C81D245DE36}"/>
    <w:embedItalic r:id="rId5" w:fontKey="{72DD49E1-FAE1-7B48-A96F-9573620AD58D}"/>
  </w:font>
  <w:font w:name="Comfortaa Medium">
    <w:charset w:val="00"/>
    <w:family w:val="auto"/>
    <w:pitch w:val="default"/>
    <w:embedRegular r:id="rId6" w:fontKey="{071FFBE7-4F84-EB49-A211-3D006583B4B0}"/>
  </w:font>
  <w:font w:name="Calibri">
    <w:panose1 w:val="020F0502020204030204"/>
    <w:charset w:val="00"/>
    <w:family w:val="modern"/>
    <w:pitch w:val="variable"/>
    <w:sig w:usb0="00000003" w:usb1="00000000" w:usb2="00000000" w:usb3="00000000" w:csb0="00000001" w:csb1="00000000"/>
    <w:embedRegular r:id="rId7" w:fontKey="{5C8528CE-C3A5-964A-AA17-5F49EE7F860F}"/>
  </w:font>
  <w:font w:name="Cambria">
    <w:panose1 w:val="02040503050406030204"/>
    <w:charset w:val="00"/>
    <w:family w:val="roman"/>
    <w:notTrueType/>
    <w:pitch w:val="default"/>
    <w:embedRegular r:id="rId8" w:fontKey="{32D5297C-D069-2D4D-AF75-B76A065F02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456F5"/>
    <w:multiLevelType w:val="multilevel"/>
    <w:tmpl w:val="9F5AE634"/>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7902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647"/>
    <w:rsid w:val="001C5EDB"/>
    <w:rsid w:val="00A45974"/>
    <w:rsid w:val="00FC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17A1557-E379-2C40-8FBF-C0C0FFC60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cs.google.com/forms/d/e/1FAIpQLSc3Hej9CT2GrVJuVkq3PouuLHzYFVHj5q0XZ90sUOwfJXY-cw/viewform?usp=heade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365</Words>
  <Characters>2083</Characters>
  <Application>Microsoft Office Word</Application>
  <DocSecurity>0</DocSecurity>
  <Lines>17</Lines>
  <Paragraphs>4</Paragraphs>
  <ScaleCrop>false</ScaleCrop>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Viviana Alvarez Rodriguez</cp:lastModifiedBy>
  <cp:revision>2</cp:revision>
  <dcterms:created xsi:type="dcterms:W3CDTF">2026-01-05T01:42:00Z</dcterms:created>
  <dcterms:modified xsi:type="dcterms:W3CDTF">2026-01-05T01:42:00Z</dcterms:modified>
</cp:coreProperties>
</file>