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96A72" w14:textId="4808B144" w:rsidR="00A50A8B" w:rsidRDefault="00A50A8B" w:rsidP="00A50A8B">
      <w:pPr>
        <w:pStyle w:val="OMBInfo"/>
      </w:pPr>
      <w:bookmarkStart w:id="0" w:name="_GoBack"/>
      <w:bookmarkEnd w:id="0"/>
      <w:r>
        <w:t xml:space="preserve">OMB No. 0925-0001 and 0925-0002 (Rev. </w:t>
      </w:r>
      <w:r w:rsidR="00202565">
        <w:t>10/2021</w:t>
      </w:r>
      <w:r w:rsidR="007E6E1E" w:rsidRPr="007E6E1E">
        <w:t xml:space="preserve"> </w:t>
      </w:r>
      <w:r>
        <w:t xml:space="preserve">Approved Through </w:t>
      </w:r>
      <w:r w:rsidR="00202565">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313FC1A"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0388C">
        <w:rPr>
          <w:sz w:val="22"/>
        </w:rPr>
        <w:t>Khaleel A. Razak</w:t>
      </w:r>
    </w:p>
    <w:p w14:paraId="7FFF41C1" w14:textId="60BB5C4B"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proofErr w:type="spellStart"/>
      <w:r w:rsidR="00E0388C">
        <w:rPr>
          <w:sz w:val="22"/>
        </w:rPr>
        <w:t>karazak</w:t>
      </w:r>
      <w:proofErr w:type="spellEnd"/>
    </w:p>
    <w:p w14:paraId="74873D9A" w14:textId="0ED083FD"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0388C">
        <w:rPr>
          <w:sz w:val="22"/>
        </w:rPr>
        <w:t xml:space="preserve">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E0388C" w:rsidRDefault="00C1247F" w:rsidP="000B5732">
            <w:pPr>
              <w:pStyle w:val="FormFieldCaption"/>
              <w:jc w:val="center"/>
              <w:rPr>
                <w:sz w:val="22"/>
              </w:rPr>
            </w:pPr>
            <w:r w:rsidRPr="00E0388C">
              <w:rPr>
                <w:sz w:val="22"/>
              </w:rPr>
              <w:t>Completion Date</w:t>
            </w:r>
          </w:p>
          <w:p w14:paraId="76B4E15A" w14:textId="09B57E40" w:rsidR="00933173" w:rsidRPr="00D3779E" w:rsidRDefault="00933173" w:rsidP="000B5732">
            <w:pPr>
              <w:pStyle w:val="FormFieldCaption"/>
              <w:jc w:val="center"/>
              <w:rPr>
                <w:sz w:val="22"/>
              </w:rPr>
            </w:pPr>
            <w:r w:rsidRPr="00E0388C">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0388C" w:rsidRPr="00D3779E" w14:paraId="5CD50646" w14:textId="77777777" w:rsidTr="00931866">
        <w:trPr>
          <w:cantSplit/>
          <w:trHeight w:val="395"/>
        </w:trPr>
        <w:tc>
          <w:tcPr>
            <w:tcW w:w="5220" w:type="dxa"/>
            <w:tcBorders>
              <w:top w:val="single" w:sz="4" w:space="0" w:color="auto"/>
            </w:tcBorders>
            <w:vAlign w:val="center"/>
          </w:tcPr>
          <w:p w14:paraId="3B0C531B" w14:textId="462E317B" w:rsidR="00E0388C" w:rsidRPr="00977FA5" w:rsidRDefault="00E0388C" w:rsidP="00ED35D7">
            <w:pPr>
              <w:pStyle w:val="FormFieldCaption"/>
              <w:spacing w:before="20" w:after="20"/>
              <w:rPr>
                <w:sz w:val="22"/>
                <w:szCs w:val="22"/>
              </w:rPr>
            </w:pPr>
            <w:r w:rsidRPr="007773D9">
              <w:rPr>
                <w:sz w:val="22"/>
                <w:szCs w:val="22"/>
              </w:rPr>
              <w:t>College of Engineering, Anna University, Madras, India</w:t>
            </w:r>
          </w:p>
        </w:tc>
        <w:tc>
          <w:tcPr>
            <w:tcW w:w="1440" w:type="dxa"/>
            <w:tcBorders>
              <w:top w:val="single" w:sz="4" w:space="0" w:color="auto"/>
            </w:tcBorders>
            <w:vAlign w:val="center"/>
          </w:tcPr>
          <w:p w14:paraId="62DD05C1" w14:textId="752D1572" w:rsidR="00E0388C" w:rsidRPr="00977FA5" w:rsidRDefault="00E0388C" w:rsidP="003E4A92">
            <w:pPr>
              <w:pStyle w:val="FormFieldCaption"/>
              <w:spacing w:before="20" w:after="20"/>
              <w:jc w:val="center"/>
              <w:rPr>
                <w:sz w:val="22"/>
                <w:szCs w:val="22"/>
              </w:rPr>
            </w:pPr>
            <w:r w:rsidRPr="007773D9">
              <w:rPr>
                <w:sz w:val="22"/>
                <w:szCs w:val="22"/>
              </w:rPr>
              <w:t>B.E.</w:t>
            </w:r>
          </w:p>
        </w:tc>
        <w:tc>
          <w:tcPr>
            <w:tcW w:w="1584" w:type="dxa"/>
            <w:tcBorders>
              <w:top w:val="single" w:sz="4" w:space="0" w:color="auto"/>
            </w:tcBorders>
            <w:vAlign w:val="center"/>
          </w:tcPr>
          <w:p w14:paraId="543299E0" w14:textId="2768320C" w:rsidR="00E0388C" w:rsidRPr="00977FA5" w:rsidRDefault="00E0388C" w:rsidP="003E4A92">
            <w:pPr>
              <w:pStyle w:val="FormFieldCaption"/>
              <w:spacing w:before="20" w:after="20"/>
              <w:jc w:val="center"/>
              <w:rPr>
                <w:sz w:val="22"/>
                <w:szCs w:val="22"/>
              </w:rPr>
            </w:pPr>
            <w:r>
              <w:rPr>
                <w:sz w:val="22"/>
                <w:szCs w:val="22"/>
              </w:rPr>
              <w:t>05/</w:t>
            </w:r>
            <w:r w:rsidRPr="007773D9">
              <w:rPr>
                <w:sz w:val="22"/>
                <w:szCs w:val="22"/>
              </w:rPr>
              <w:t>1992</w:t>
            </w:r>
          </w:p>
        </w:tc>
        <w:tc>
          <w:tcPr>
            <w:tcW w:w="2592" w:type="dxa"/>
            <w:tcBorders>
              <w:top w:val="single" w:sz="4" w:space="0" w:color="auto"/>
            </w:tcBorders>
            <w:vAlign w:val="center"/>
          </w:tcPr>
          <w:p w14:paraId="7BC5582F" w14:textId="5DD1F744" w:rsidR="00E0388C" w:rsidRPr="00977FA5" w:rsidRDefault="00E0388C" w:rsidP="00ED35D7">
            <w:pPr>
              <w:pStyle w:val="FormFieldCaption"/>
              <w:spacing w:before="20" w:after="20"/>
              <w:rPr>
                <w:sz w:val="22"/>
                <w:szCs w:val="22"/>
              </w:rPr>
            </w:pPr>
            <w:r w:rsidRPr="007773D9">
              <w:rPr>
                <w:sz w:val="22"/>
                <w:szCs w:val="22"/>
              </w:rPr>
              <w:t>Electronics and Communications Engineering</w:t>
            </w:r>
          </w:p>
        </w:tc>
      </w:tr>
      <w:tr w:rsidR="00E0388C" w:rsidRPr="00D3779E" w14:paraId="1515F345" w14:textId="77777777" w:rsidTr="00931866">
        <w:trPr>
          <w:cantSplit/>
          <w:trHeight w:val="395"/>
        </w:trPr>
        <w:tc>
          <w:tcPr>
            <w:tcW w:w="5220" w:type="dxa"/>
            <w:vAlign w:val="center"/>
          </w:tcPr>
          <w:p w14:paraId="7DED23E7" w14:textId="5B07E6E2" w:rsidR="00E0388C" w:rsidRPr="00977FA5" w:rsidRDefault="00E0388C" w:rsidP="00ED35D7">
            <w:pPr>
              <w:pStyle w:val="FormFieldCaption"/>
              <w:spacing w:before="20" w:after="20"/>
              <w:rPr>
                <w:sz w:val="22"/>
                <w:szCs w:val="22"/>
              </w:rPr>
            </w:pPr>
            <w:r w:rsidRPr="007773D9">
              <w:rPr>
                <w:sz w:val="22"/>
                <w:szCs w:val="22"/>
              </w:rPr>
              <w:t>University of Wyoming, Laramie, Wyoming</w:t>
            </w:r>
          </w:p>
        </w:tc>
        <w:tc>
          <w:tcPr>
            <w:tcW w:w="1440" w:type="dxa"/>
            <w:vAlign w:val="center"/>
          </w:tcPr>
          <w:p w14:paraId="0D874BFC" w14:textId="59315D9E" w:rsidR="00E0388C" w:rsidRPr="00977FA5" w:rsidRDefault="00E0388C" w:rsidP="003E4A92">
            <w:pPr>
              <w:pStyle w:val="FormFieldCaption"/>
              <w:spacing w:before="20" w:after="20"/>
              <w:jc w:val="center"/>
              <w:rPr>
                <w:sz w:val="22"/>
                <w:szCs w:val="22"/>
              </w:rPr>
            </w:pPr>
            <w:r w:rsidRPr="007773D9">
              <w:rPr>
                <w:sz w:val="22"/>
                <w:szCs w:val="22"/>
              </w:rPr>
              <w:t>M.S.</w:t>
            </w:r>
          </w:p>
        </w:tc>
        <w:tc>
          <w:tcPr>
            <w:tcW w:w="1584" w:type="dxa"/>
            <w:vAlign w:val="center"/>
          </w:tcPr>
          <w:p w14:paraId="1A7AA7CA" w14:textId="63374420" w:rsidR="00E0388C" w:rsidRPr="00977FA5" w:rsidRDefault="00E0388C" w:rsidP="003E4A92">
            <w:pPr>
              <w:pStyle w:val="FormFieldCaption"/>
              <w:spacing w:before="20" w:after="20"/>
              <w:jc w:val="center"/>
              <w:rPr>
                <w:sz w:val="22"/>
                <w:szCs w:val="22"/>
              </w:rPr>
            </w:pPr>
            <w:r>
              <w:rPr>
                <w:sz w:val="22"/>
                <w:szCs w:val="22"/>
              </w:rPr>
              <w:t>07/</w:t>
            </w:r>
            <w:r w:rsidRPr="007773D9">
              <w:rPr>
                <w:sz w:val="22"/>
                <w:szCs w:val="22"/>
              </w:rPr>
              <w:t>1997</w:t>
            </w:r>
          </w:p>
        </w:tc>
        <w:tc>
          <w:tcPr>
            <w:tcW w:w="2592" w:type="dxa"/>
            <w:vAlign w:val="center"/>
          </w:tcPr>
          <w:p w14:paraId="4CC74E5C" w14:textId="40E1198C" w:rsidR="00E0388C" w:rsidRPr="00977FA5" w:rsidRDefault="00E0388C" w:rsidP="00ED35D7">
            <w:pPr>
              <w:pStyle w:val="FormFieldCaption"/>
              <w:spacing w:before="20" w:after="20"/>
              <w:rPr>
                <w:sz w:val="22"/>
                <w:szCs w:val="22"/>
              </w:rPr>
            </w:pPr>
            <w:r w:rsidRPr="007773D9">
              <w:rPr>
                <w:sz w:val="22"/>
                <w:szCs w:val="22"/>
              </w:rPr>
              <w:t>Bioengineering</w:t>
            </w:r>
          </w:p>
        </w:tc>
      </w:tr>
      <w:tr w:rsidR="00E0388C" w:rsidRPr="00D3779E" w14:paraId="51E27C1C" w14:textId="77777777" w:rsidTr="00931866">
        <w:trPr>
          <w:cantSplit/>
          <w:trHeight w:val="395"/>
        </w:trPr>
        <w:tc>
          <w:tcPr>
            <w:tcW w:w="5220" w:type="dxa"/>
            <w:vAlign w:val="center"/>
          </w:tcPr>
          <w:p w14:paraId="66BC8FF0" w14:textId="169DE162" w:rsidR="00E0388C" w:rsidRPr="00977FA5" w:rsidRDefault="00E0388C" w:rsidP="00ED35D7">
            <w:pPr>
              <w:pStyle w:val="FormFieldCaption"/>
              <w:spacing w:before="20" w:after="20"/>
              <w:rPr>
                <w:sz w:val="22"/>
                <w:szCs w:val="22"/>
              </w:rPr>
            </w:pPr>
            <w:r w:rsidRPr="007773D9">
              <w:rPr>
                <w:sz w:val="22"/>
                <w:szCs w:val="22"/>
              </w:rPr>
              <w:t>University of Wyoming, Laramie, Wyoming</w:t>
            </w:r>
          </w:p>
        </w:tc>
        <w:tc>
          <w:tcPr>
            <w:tcW w:w="1440" w:type="dxa"/>
            <w:vAlign w:val="center"/>
          </w:tcPr>
          <w:p w14:paraId="6AEADABA" w14:textId="41DC380E" w:rsidR="00E0388C" w:rsidRPr="00977FA5" w:rsidRDefault="00E0388C" w:rsidP="003E4A92">
            <w:pPr>
              <w:pStyle w:val="FormFieldCaption"/>
              <w:spacing w:before="20" w:after="20"/>
              <w:jc w:val="center"/>
              <w:rPr>
                <w:sz w:val="22"/>
                <w:szCs w:val="22"/>
              </w:rPr>
            </w:pPr>
            <w:r w:rsidRPr="007773D9">
              <w:rPr>
                <w:sz w:val="22"/>
                <w:szCs w:val="22"/>
              </w:rPr>
              <w:t>Ph.D.</w:t>
            </w:r>
          </w:p>
        </w:tc>
        <w:tc>
          <w:tcPr>
            <w:tcW w:w="1584" w:type="dxa"/>
            <w:vAlign w:val="center"/>
          </w:tcPr>
          <w:p w14:paraId="4ED60B07" w14:textId="5431E671" w:rsidR="00E0388C" w:rsidRPr="00977FA5" w:rsidRDefault="00E0388C" w:rsidP="003E4A92">
            <w:pPr>
              <w:pStyle w:val="FormFieldCaption"/>
              <w:spacing w:before="20" w:after="20"/>
              <w:jc w:val="center"/>
              <w:rPr>
                <w:sz w:val="22"/>
                <w:szCs w:val="22"/>
              </w:rPr>
            </w:pPr>
            <w:r>
              <w:rPr>
                <w:sz w:val="22"/>
                <w:szCs w:val="22"/>
              </w:rPr>
              <w:t>07</w:t>
            </w:r>
            <w:r w:rsidRPr="007773D9">
              <w:rPr>
                <w:sz w:val="22"/>
                <w:szCs w:val="22"/>
              </w:rPr>
              <w:t>2001</w:t>
            </w:r>
          </w:p>
        </w:tc>
        <w:tc>
          <w:tcPr>
            <w:tcW w:w="2592" w:type="dxa"/>
            <w:vAlign w:val="center"/>
          </w:tcPr>
          <w:p w14:paraId="2303550C" w14:textId="3A48DD97" w:rsidR="00E0388C" w:rsidRPr="00977FA5" w:rsidRDefault="00E0388C" w:rsidP="00ED35D7">
            <w:pPr>
              <w:pStyle w:val="FormFieldCaption"/>
              <w:spacing w:before="20" w:after="20"/>
              <w:rPr>
                <w:sz w:val="22"/>
                <w:szCs w:val="22"/>
              </w:rPr>
            </w:pPr>
            <w:r w:rsidRPr="007773D9">
              <w:rPr>
                <w:sz w:val="22"/>
                <w:szCs w:val="22"/>
              </w:rPr>
              <w:t>Zoology/Physiology/ Neuroscience</w:t>
            </w:r>
          </w:p>
        </w:tc>
      </w:tr>
      <w:tr w:rsidR="00E0388C" w:rsidRPr="00D3779E" w14:paraId="09D52645" w14:textId="77777777" w:rsidTr="00931866">
        <w:trPr>
          <w:cantSplit/>
          <w:trHeight w:val="395"/>
        </w:trPr>
        <w:tc>
          <w:tcPr>
            <w:tcW w:w="5220" w:type="dxa"/>
            <w:vAlign w:val="center"/>
          </w:tcPr>
          <w:p w14:paraId="76A4F390" w14:textId="1869BCE1" w:rsidR="00E0388C" w:rsidRPr="00977FA5" w:rsidRDefault="00E0388C" w:rsidP="00ED35D7">
            <w:pPr>
              <w:pStyle w:val="FormFieldCaption"/>
              <w:spacing w:before="20" w:after="20"/>
              <w:rPr>
                <w:sz w:val="22"/>
                <w:szCs w:val="22"/>
              </w:rPr>
            </w:pPr>
            <w:r w:rsidRPr="007773D9">
              <w:rPr>
                <w:sz w:val="22"/>
                <w:szCs w:val="22"/>
              </w:rPr>
              <w:t>Georgia State University, Atlanta, Georgia</w:t>
            </w:r>
          </w:p>
        </w:tc>
        <w:tc>
          <w:tcPr>
            <w:tcW w:w="1440" w:type="dxa"/>
            <w:vAlign w:val="center"/>
          </w:tcPr>
          <w:p w14:paraId="3120D72C" w14:textId="2B7FC11B" w:rsidR="00E0388C" w:rsidRPr="00977FA5" w:rsidRDefault="00E0388C" w:rsidP="003E4A92">
            <w:pPr>
              <w:pStyle w:val="FormFieldCaption"/>
              <w:spacing w:before="20" w:after="20"/>
              <w:jc w:val="center"/>
              <w:rPr>
                <w:sz w:val="22"/>
                <w:szCs w:val="22"/>
              </w:rPr>
            </w:pPr>
            <w:r w:rsidRPr="007773D9">
              <w:rPr>
                <w:sz w:val="22"/>
                <w:szCs w:val="22"/>
              </w:rPr>
              <w:t>Post-Doctoral</w:t>
            </w:r>
          </w:p>
        </w:tc>
        <w:tc>
          <w:tcPr>
            <w:tcW w:w="1584" w:type="dxa"/>
            <w:vAlign w:val="center"/>
          </w:tcPr>
          <w:p w14:paraId="53EB7033" w14:textId="6045DBF4" w:rsidR="00E0388C" w:rsidRPr="00977FA5" w:rsidRDefault="00E0388C" w:rsidP="003E4A92">
            <w:pPr>
              <w:pStyle w:val="FormFieldCaption"/>
              <w:spacing w:before="20" w:after="20"/>
              <w:jc w:val="center"/>
              <w:rPr>
                <w:sz w:val="22"/>
                <w:szCs w:val="22"/>
              </w:rPr>
            </w:pPr>
            <w:r>
              <w:rPr>
                <w:sz w:val="22"/>
                <w:szCs w:val="22"/>
              </w:rPr>
              <w:t>12/</w:t>
            </w:r>
            <w:r w:rsidRPr="007773D9">
              <w:rPr>
                <w:sz w:val="22"/>
                <w:szCs w:val="22"/>
              </w:rPr>
              <w:t>2003</w:t>
            </w:r>
          </w:p>
        </w:tc>
        <w:tc>
          <w:tcPr>
            <w:tcW w:w="2592" w:type="dxa"/>
            <w:vAlign w:val="center"/>
          </w:tcPr>
          <w:p w14:paraId="4418E34F" w14:textId="68B69B9F" w:rsidR="00E0388C" w:rsidRPr="00977FA5" w:rsidRDefault="00E0388C" w:rsidP="00ED35D7">
            <w:pPr>
              <w:pStyle w:val="FormFieldCaption"/>
              <w:spacing w:before="20" w:after="20"/>
              <w:rPr>
                <w:sz w:val="22"/>
                <w:szCs w:val="22"/>
              </w:rPr>
            </w:pPr>
            <w:r w:rsidRPr="007773D9">
              <w:rPr>
                <w:sz w:val="22"/>
                <w:szCs w:val="22"/>
              </w:rPr>
              <w:t>Developmental Neuroscience</w:t>
            </w:r>
          </w:p>
        </w:tc>
      </w:tr>
      <w:tr w:rsidR="00E0388C" w:rsidRPr="00D3779E" w14:paraId="767906B9" w14:textId="77777777" w:rsidTr="005F0B12">
        <w:trPr>
          <w:cantSplit/>
          <w:trHeight w:val="395"/>
        </w:trPr>
        <w:tc>
          <w:tcPr>
            <w:tcW w:w="5220" w:type="dxa"/>
          </w:tcPr>
          <w:p w14:paraId="4D43CFA6" w14:textId="2FFF44CD" w:rsidR="00E0388C" w:rsidRPr="00977FA5" w:rsidRDefault="00E0388C" w:rsidP="00ED35D7">
            <w:pPr>
              <w:pStyle w:val="FormFieldCaption"/>
              <w:spacing w:before="20" w:after="20"/>
              <w:rPr>
                <w:sz w:val="22"/>
                <w:szCs w:val="22"/>
              </w:rPr>
            </w:pPr>
          </w:p>
        </w:tc>
        <w:tc>
          <w:tcPr>
            <w:tcW w:w="1440" w:type="dxa"/>
          </w:tcPr>
          <w:p w14:paraId="3D81FEFA" w14:textId="77777777" w:rsidR="00E0388C" w:rsidRPr="00977FA5" w:rsidRDefault="00E0388C" w:rsidP="003E4A92">
            <w:pPr>
              <w:pStyle w:val="FormFieldCaption"/>
              <w:spacing w:before="20" w:after="20"/>
              <w:jc w:val="center"/>
              <w:rPr>
                <w:sz w:val="22"/>
                <w:szCs w:val="22"/>
              </w:rPr>
            </w:pPr>
          </w:p>
        </w:tc>
        <w:tc>
          <w:tcPr>
            <w:tcW w:w="1584" w:type="dxa"/>
          </w:tcPr>
          <w:p w14:paraId="3F1F9756" w14:textId="77777777" w:rsidR="00E0388C" w:rsidRPr="00977FA5" w:rsidRDefault="00E0388C" w:rsidP="003E4A92">
            <w:pPr>
              <w:pStyle w:val="FormFieldCaption"/>
              <w:spacing w:before="20" w:after="20"/>
              <w:jc w:val="center"/>
              <w:rPr>
                <w:sz w:val="22"/>
                <w:szCs w:val="22"/>
              </w:rPr>
            </w:pPr>
          </w:p>
        </w:tc>
        <w:tc>
          <w:tcPr>
            <w:tcW w:w="2592" w:type="dxa"/>
          </w:tcPr>
          <w:p w14:paraId="4D6D5595" w14:textId="685C1785" w:rsidR="00E0388C" w:rsidRPr="00977FA5" w:rsidRDefault="00E0388C" w:rsidP="00ED35D7">
            <w:pPr>
              <w:pStyle w:val="FormFieldCaption"/>
              <w:spacing w:before="20" w:after="20"/>
              <w:rPr>
                <w:sz w:val="22"/>
                <w:szCs w:val="22"/>
              </w:rPr>
            </w:pPr>
          </w:p>
        </w:tc>
      </w:tr>
    </w:tbl>
    <w:p w14:paraId="4467BA05" w14:textId="317811DB" w:rsidR="00E0388C" w:rsidRPr="00E0388C" w:rsidRDefault="002C51BC" w:rsidP="00F23489">
      <w:pPr>
        <w:pStyle w:val="DataField11pt-Single"/>
        <w:numPr>
          <w:ilvl w:val="0"/>
          <w:numId w:val="24"/>
        </w:numPr>
        <w:rPr>
          <w:rStyle w:val="Strong"/>
          <w:b w:val="0"/>
          <w:bCs w:val="0"/>
          <w:szCs w:val="22"/>
        </w:rPr>
      </w:pPr>
      <w:r w:rsidRPr="00E0388C">
        <w:rPr>
          <w:rStyle w:val="Strong"/>
          <w:szCs w:val="22"/>
        </w:rPr>
        <w:t>Personal Statement</w:t>
      </w:r>
    </w:p>
    <w:p w14:paraId="7A8641E5" w14:textId="77777777" w:rsidR="00F23489" w:rsidRDefault="00E0388C" w:rsidP="00F23489">
      <w:pPr>
        <w:widowControl w:val="0"/>
        <w:adjustRightInd w:val="0"/>
        <w:spacing w:after="240"/>
        <w:ind w:hanging="180"/>
        <w:rPr>
          <w:rFonts w:cs="Arial"/>
          <w:color w:val="000000"/>
          <w:szCs w:val="22"/>
        </w:rPr>
      </w:pPr>
      <w:r>
        <w:rPr>
          <w:rFonts w:cs="Arial"/>
          <w:color w:val="000000"/>
          <w:szCs w:val="22"/>
        </w:rPr>
        <w:t xml:space="preserve">   </w:t>
      </w:r>
      <w:r w:rsidRPr="00E0388C">
        <w:rPr>
          <w:rFonts w:cs="Arial"/>
          <w:color w:val="000000"/>
          <w:szCs w:val="22"/>
        </w:rPr>
        <w:t xml:space="preserve">The long-term focus of my research program is to understand mechanisms of auditory processing and plasticity. My academic background is in Bioengineering and Neuroscience. For my senior undergraduate thesis, I developed a telephone for the hearing impaired (a 1990’s texting device). Testing the prototype at a school for the hearing impaired raised my interest in the auditory system. After college, I worked in a company that manufactured medical ultrasonic scanners. This kindled my interests in </w:t>
      </w:r>
      <w:proofErr w:type="spellStart"/>
      <w:r w:rsidRPr="00E0388C">
        <w:rPr>
          <w:rFonts w:cs="Arial"/>
          <w:color w:val="000000"/>
          <w:szCs w:val="22"/>
        </w:rPr>
        <w:t>biosonar</w:t>
      </w:r>
      <w:proofErr w:type="spellEnd"/>
      <w:r w:rsidRPr="00E0388C">
        <w:rPr>
          <w:rFonts w:cs="Arial"/>
          <w:color w:val="000000"/>
          <w:szCs w:val="22"/>
        </w:rPr>
        <w:t>. Early exposure to topics in hearing and sonar led me to pursue training in auditory neuroscience. This was the beginning of ~25 years of experience working on the auditory system. My post-doctoral training was in auditory and visual system development. This interest in plasticity of sensory systems led to the major projects of my own research program at UC Riverside. Our current NIH and DOD funded projects focus on auditory cortex and midbrain plasticity during development and aging. In terms of disorders that affect auditory communication, humans with Fragile X Syndrome (FXS) and other autism spectrum disorders show significant auditory processing deficits. One major emphasis in the lab is to understand the structural and functional bases of developmental deficits in FXS. By focusing on basic sensory processing and circuit level processing, the goal is to identify neural pathways and mechanisms underlying auditory disorders in neurodevelopmental disorders. In fact, we are on the leading edge of understanding mechanisms that cause hypersensitivity in FXS across the auditory system</w:t>
      </w:r>
      <w:r>
        <w:rPr>
          <w:rFonts w:cs="Arial"/>
          <w:color w:val="000000"/>
          <w:szCs w:val="22"/>
        </w:rPr>
        <w:t xml:space="preserve"> (see reviews cited below)</w:t>
      </w:r>
      <w:r w:rsidRPr="00E0388C">
        <w:rPr>
          <w:rFonts w:cs="Arial"/>
          <w:color w:val="000000"/>
          <w:szCs w:val="22"/>
        </w:rPr>
        <w:t xml:space="preserve">. We showed evidence that abnormal parvalbumin neuron development and the perineuronal nets that cover these neurons lead to auditory hypersensitivity. We have also identified multiple EEG-based phenotypes in the </w:t>
      </w:r>
      <w:r w:rsidRPr="00E0388C">
        <w:rPr>
          <w:rFonts w:cs="Arial"/>
          <w:i/>
          <w:iCs/>
          <w:color w:val="000000"/>
          <w:szCs w:val="22"/>
        </w:rPr>
        <w:t xml:space="preserve">Fmr1 </w:t>
      </w:r>
      <w:r w:rsidRPr="00E0388C">
        <w:rPr>
          <w:rFonts w:cs="Arial"/>
          <w:color w:val="000000"/>
          <w:szCs w:val="22"/>
        </w:rPr>
        <w:t xml:space="preserve">KO mice (an FXS mouse model) that are remarkably similar to those seen in humans with FXS. Together, these studies have identified novel mechanisms of sensory processing disorders in an autism model, and identified biomarkers for which underlying circuit mechanisms are becoming established. </w:t>
      </w:r>
    </w:p>
    <w:p w14:paraId="542E761C" w14:textId="4FDB3FE8" w:rsidR="00E0388C" w:rsidRDefault="00F23489" w:rsidP="00F23489">
      <w:pPr>
        <w:widowControl w:val="0"/>
        <w:adjustRightInd w:val="0"/>
        <w:spacing w:after="240"/>
        <w:ind w:hanging="180"/>
        <w:rPr>
          <w:rFonts w:cs="Arial"/>
          <w:color w:val="000000"/>
          <w:szCs w:val="22"/>
        </w:rPr>
      </w:pPr>
      <w:r>
        <w:rPr>
          <w:rFonts w:cs="Arial"/>
          <w:color w:val="000000"/>
          <w:szCs w:val="22"/>
        </w:rPr>
        <w:t xml:space="preserve">   </w:t>
      </w:r>
      <w:r w:rsidR="00E0388C" w:rsidRPr="00E0388C">
        <w:rPr>
          <w:rFonts w:cs="Arial"/>
          <w:color w:val="000000"/>
          <w:szCs w:val="22"/>
        </w:rPr>
        <w:t xml:space="preserve">I have collaborated with Dr. </w:t>
      </w:r>
      <w:proofErr w:type="spellStart"/>
      <w:r w:rsidR="00E0388C" w:rsidRPr="00E0388C">
        <w:rPr>
          <w:rFonts w:cs="Arial"/>
          <w:color w:val="000000"/>
          <w:szCs w:val="22"/>
        </w:rPr>
        <w:t>Pedapati</w:t>
      </w:r>
      <w:proofErr w:type="spellEnd"/>
      <w:r w:rsidR="00E0388C" w:rsidRPr="00E0388C">
        <w:rPr>
          <w:rFonts w:cs="Arial"/>
          <w:color w:val="000000"/>
          <w:szCs w:val="22"/>
        </w:rPr>
        <w:t xml:space="preserve"> for nearly 6 years now as investigators on a recently renewed NIH Centers for Collaborative Research on FXS. In particular, we have coordinated on studies and analysis of human and mouse EEG recordings. Through monthly meetings and reciprocal lab visits, we have created an environment of clear communication of paradigms and data sharing that have benefited both groups, and form a highly intellectually rewarding aspect of my career. I look forward to continuing this productive interaction. </w:t>
      </w:r>
      <w:r w:rsidR="00E0388C">
        <w:rPr>
          <w:rFonts w:cs="Arial"/>
          <w:color w:val="000000"/>
          <w:szCs w:val="22"/>
        </w:rPr>
        <w:t xml:space="preserve">The research expertise that I will provide for the applicant’s project is in the area of cortical processing and </w:t>
      </w:r>
      <w:r w:rsidR="00E0388C">
        <w:rPr>
          <w:rFonts w:cs="Arial"/>
          <w:color w:val="000000"/>
          <w:szCs w:val="22"/>
        </w:rPr>
        <w:lastRenderedPageBreak/>
        <w:t>electrophysiological responses, particularly those aligned with neurodevelopmental disorders such as FXS.  The reviews cited below highlight our work on auditory processing in FXS</w:t>
      </w:r>
      <w:r>
        <w:rPr>
          <w:rFonts w:cs="Arial"/>
          <w:color w:val="000000"/>
          <w:szCs w:val="22"/>
        </w:rPr>
        <w:t xml:space="preserve"> within the context of sensory dysfunction in autism.  </w:t>
      </w:r>
    </w:p>
    <w:p w14:paraId="16BACD57" w14:textId="77777777" w:rsidR="00E0388C" w:rsidRDefault="00E0388C" w:rsidP="00E0388C">
      <w:pPr>
        <w:pStyle w:val="ListParagraph"/>
        <w:numPr>
          <w:ilvl w:val="0"/>
          <w:numId w:val="22"/>
        </w:numPr>
        <w:autoSpaceDE/>
        <w:autoSpaceDN/>
        <w:spacing w:after="200" w:line="276" w:lineRule="auto"/>
        <w:rPr>
          <w:rFonts w:cs="Arial"/>
        </w:rPr>
      </w:pPr>
      <w:r w:rsidRPr="00E0388C">
        <w:rPr>
          <w:rFonts w:cs="Arial"/>
        </w:rPr>
        <w:t>Razak KA,</w:t>
      </w:r>
      <w:r>
        <w:rPr>
          <w:rFonts w:cs="Arial"/>
        </w:rPr>
        <w:t xml:space="preserve"> Binder, DK and Ethell IM. Mechanisms and biomarkers of auditory hypersensitivity in Fragile X Syndrome. </w:t>
      </w:r>
      <w:r w:rsidRPr="00C735A7">
        <w:rPr>
          <w:rFonts w:cs="Arial"/>
        </w:rPr>
        <w:t>Frontiers in Psychiatry – Child and Adolescent Psychiatry</w:t>
      </w:r>
      <w:r>
        <w:rPr>
          <w:rFonts w:cs="Arial"/>
        </w:rPr>
        <w:t xml:space="preserve">. </w:t>
      </w:r>
      <w:r w:rsidRPr="00242A18">
        <w:rPr>
          <w:rFonts w:cs="Arial"/>
          <w:i/>
        </w:rPr>
        <w:t>In Press</w:t>
      </w:r>
      <w:r>
        <w:rPr>
          <w:rFonts w:cs="Arial"/>
        </w:rPr>
        <w:t xml:space="preserve">. </w:t>
      </w:r>
    </w:p>
    <w:p w14:paraId="7772D93B" w14:textId="77777777" w:rsidR="00E0388C" w:rsidRPr="00156338" w:rsidRDefault="00E0388C" w:rsidP="00E0388C">
      <w:pPr>
        <w:pStyle w:val="ListParagraph"/>
        <w:numPr>
          <w:ilvl w:val="0"/>
          <w:numId w:val="22"/>
        </w:numPr>
        <w:autoSpaceDE/>
        <w:autoSpaceDN/>
        <w:spacing w:after="200" w:line="276" w:lineRule="auto"/>
        <w:rPr>
          <w:rFonts w:cs="Arial"/>
          <w:color w:val="222222"/>
        </w:rPr>
      </w:pPr>
      <w:r w:rsidRPr="00E0388C">
        <w:rPr>
          <w:rFonts w:cs="Arial"/>
        </w:rPr>
        <w:t>Razak KA,</w:t>
      </w:r>
      <w:r>
        <w:rPr>
          <w:rFonts w:cs="Arial"/>
        </w:rPr>
        <w:t xml:space="preserve"> Dominick K and Erickson</w:t>
      </w:r>
      <w:r w:rsidRPr="00156338">
        <w:rPr>
          <w:rFonts w:cs="Arial"/>
        </w:rPr>
        <w:t xml:space="preserve"> CA. Developmental studies in Fragile X Syndrome. </w:t>
      </w:r>
      <w:r w:rsidRPr="00156338">
        <w:rPr>
          <w:rStyle w:val="jrnl"/>
          <w:rFonts w:cs="Arial"/>
          <w:color w:val="000000"/>
        </w:rPr>
        <w:t xml:space="preserve">J </w:t>
      </w:r>
      <w:proofErr w:type="spellStart"/>
      <w:r w:rsidRPr="00156338">
        <w:rPr>
          <w:rStyle w:val="jrnl"/>
          <w:rFonts w:cs="Arial"/>
          <w:color w:val="000000"/>
        </w:rPr>
        <w:t>Neurodev</w:t>
      </w:r>
      <w:proofErr w:type="spellEnd"/>
      <w:r w:rsidRPr="00156338">
        <w:rPr>
          <w:rStyle w:val="jrnl"/>
          <w:rFonts w:cs="Arial"/>
          <w:color w:val="000000"/>
        </w:rPr>
        <w:t xml:space="preserve"> </w:t>
      </w:r>
      <w:proofErr w:type="spellStart"/>
      <w:r w:rsidRPr="00156338">
        <w:rPr>
          <w:rStyle w:val="jrnl"/>
          <w:rFonts w:cs="Arial"/>
          <w:color w:val="000000"/>
        </w:rPr>
        <w:t>Disord</w:t>
      </w:r>
      <w:proofErr w:type="spellEnd"/>
      <w:r w:rsidRPr="00156338">
        <w:rPr>
          <w:rFonts w:cs="Arial"/>
          <w:color w:val="000000"/>
        </w:rPr>
        <w:t xml:space="preserve">. 2020 May 2;12(1):13. </w:t>
      </w:r>
      <w:proofErr w:type="spellStart"/>
      <w:r w:rsidRPr="00156338">
        <w:rPr>
          <w:rFonts w:cs="Arial"/>
          <w:color w:val="000000"/>
        </w:rPr>
        <w:t>doi</w:t>
      </w:r>
      <w:proofErr w:type="spellEnd"/>
      <w:r w:rsidRPr="00156338">
        <w:rPr>
          <w:rFonts w:cs="Arial"/>
          <w:color w:val="000000"/>
        </w:rPr>
        <w:t>: 10.1186/s11689-020-09310-9</w:t>
      </w:r>
      <w:r>
        <w:rPr>
          <w:rFonts w:cs="Arial"/>
          <w:color w:val="000000"/>
        </w:rPr>
        <w:t>.</w:t>
      </w:r>
    </w:p>
    <w:p w14:paraId="66D7041A" w14:textId="7F30F08D" w:rsidR="00E0388C" w:rsidRPr="00F23489" w:rsidRDefault="00E0388C" w:rsidP="00E0388C">
      <w:pPr>
        <w:pStyle w:val="ListParagraph"/>
        <w:numPr>
          <w:ilvl w:val="0"/>
          <w:numId w:val="22"/>
        </w:numPr>
        <w:autoSpaceDE/>
        <w:autoSpaceDN/>
        <w:spacing w:after="200" w:line="276" w:lineRule="auto"/>
        <w:rPr>
          <w:rFonts w:ascii="Times" w:hAnsi="Times"/>
        </w:rPr>
      </w:pPr>
      <w:r w:rsidRPr="00CC0F9E">
        <w:rPr>
          <w:rFonts w:cs="Arial"/>
          <w:color w:val="222222"/>
          <w:shd w:val="clear" w:color="auto" w:fill="FFFFFF"/>
        </w:rPr>
        <w:t xml:space="preserve">Rais M, Binder DK, </w:t>
      </w:r>
      <w:r w:rsidRPr="00F23489">
        <w:rPr>
          <w:rFonts w:cs="Arial"/>
          <w:color w:val="222222"/>
          <w:shd w:val="clear" w:color="auto" w:fill="FFFFFF"/>
        </w:rPr>
        <w:t>Razak KA</w:t>
      </w:r>
      <w:r w:rsidRPr="00CC0F9E">
        <w:rPr>
          <w:rFonts w:cs="Arial"/>
          <w:color w:val="222222"/>
          <w:shd w:val="clear" w:color="auto" w:fill="FFFFFF"/>
        </w:rPr>
        <w:t xml:space="preserve"> and Ethell IM. Sensory Processing Phenotypes in Fragile X Syndrome. </w:t>
      </w:r>
      <w:r w:rsidRPr="00CC0F9E">
        <w:rPr>
          <w:rFonts w:cs="Arial"/>
          <w:i/>
          <w:iCs/>
          <w:color w:val="222222"/>
          <w:shd w:val="clear" w:color="auto" w:fill="FFFFFF"/>
        </w:rPr>
        <w:t>ASN neuro</w:t>
      </w:r>
      <w:r w:rsidRPr="00CC0F9E">
        <w:rPr>
          <w:rFonts w:cs="Arial"/>
          <w:color w:val="222222"/>
          <w:shd w:val="clear" w:color="auto" w:fill="FFFFFF"/>
        </w:rPr>
        <w:t>, </w:t>
      </w:r>
      <w:r w:rsidRPr="00CC0F9E">
        <w:rPr>
          <w:rFonts w:cs="Arial"/>
          <w:i/>
          <w:iCs/>
          <w:color w:val="222222"/>
          <w:shd w:val="clear" w:color="auto" w:fill="FFFFFF"/>
        </w:rPr>
        <w:t>10</w:t>
      </w:r>
      <w:r w:rsidRPr="00CC0F9E">
        <w:rPr>
          <w:rFonts w:cs="Arial"/>
          <w:color w:val="222222"/>
          <w:shd w:val="clear" w:color="auto" w:fill="FFFFFF"/>
        </w:rPr>
        <w:t>, p.1759091418801092, 2018.</w:t>
      </w:r>
    </w:p>
    <w:p w14:paraId="4A10643F" w14:textId="432F7931" w:rsidR="00F23489" w:rsidRDefault="00F23489" w:rsidP="00F23489">
      <w:pPr>
        <w:pStyle w:val="ListParagraph"/>
        <w:numPr>
          <w:ilvl w:val="0"/>
          <w:numId w:val="22"/>
        </w:numPr>
        <w:autoSpaceDE/>
        <w:autoSpaceDN/>
        <w:spacing w:after="200" w:line="276" w:lineRule="auto"/>
        <w:rPr>
          <w:rFonts w:cs="Arial"/>
        </w:rPr>
      </w:pPr>
      <w:r w:rsidRPr="000F64F8">
        <w:rPr>
          <w:rFonts w:cs="Arial"/>
        </w:rPr>
        <w:t xml:space="preserve">Sinclair D, </w:t>
      </w:r>
      <w:proofErr w:type="spellStart"/>
      <w:r w:rsidRPr="000F64F8">
        <w:rPr>
          <w:rFonts w:cs="Arial"/>
        </w:rPr>
        <w:t>Oranje</w:t>
      </w:r>
      <w:proofErr w:type="spellEnd"/>
      <w:r w:rsidRPr="000F64F8">
        <w:rPr>
          <w:rFonts w:cs="Arial"/>
        </w:rPr>
        <w:t xml:space="preserve"> B, </w:t>
      </w:r>
      <w:proofErr w:type="spellStart"/>
      <w:r w:rsidRPr="00F23489">
        <w:rPr>
          <w:rFonts w:cs="Arial"/>
        </w:rPr>
        <w:t>Razak</w:t>
      </w:r>
      <w:proofErr w:type="spellEnd"/>
      <w:r w:rsidRPr="00F23489">
        <w:rPr>
          <w:rFonts w:cs="Arial"/>
        </w:rPr>
        <w:t xml:space="preserve"> KA,</w:t>
      </w:r>
      <w:r>
        <w:rPr>
          <w:rFonts w:cs="Arial"/>
        </w:rPr>
        <w:t xml:space="preserve"> Siegel</w:t>
      </w:r>
      <w:r w:rsidRPr="000F64F8">
        <w:rPr>
          <w:rFonts w:cs="Arial"/>
        </w:rPr>
        <w:t xml:space="preserve"> SJ and </w:t>
      </w:r>
      <w:proofErr w:type="spellStart"/>
      <w:r w:rsidRPr="000F64F8">
        <w:rPr>
          <w:rFonts w:cs="Arial"/>
        </w:rPr>
        <w:t>Schmid</w:t>
      </w:r>
      <w:proofErr w:type="spellEnd"/>
      <w:r w:rsidRPr="000F64F8">
        <w:rPr>
          <w:rFonts w:cs="Arial"/>
        </w:rPr>
        <w:t xml:space="preserve"> S.</w:t>
      </w:r>
      <w:r w:rsidRPr="000F64F8">
        <w:rPr>
          <w:rFonts w:cs="Arial"/>
          <w:vertAlign w:val="superscript"/>
        </w:rPr>
        <w:t xml:space="preserve"> </w:t>
      </w:r>
      <w:r w:rsidRPr="000F64F8">
        <w:rPr>
          <w:rFonts w:cs="Arial"/>
        </w:rPr>
        <w:t>Sensory processing in autism spectrum disorders and Fragile X syndrome-from the clinic to animal models</w:t>
      </w:r>
      <w:r>
        <w:rPr>
          <w:rFonts w:cs="Arial"/>
        </w:rPr>
        <w:t>.</w:t>
      </w:r>
      <w:r w:rsidRPr="000F64F8">
        <w:rPr>
          <w:rFonts w:cs="Arial"/>
        </w:rPr>
        <w:t xml:space="preserve"> </w:t>
      </w:r>
      <w:r w:rsidRPr="006D1050">
        <w:rPr>
          <w:rFonts w:cs="Arial"/>
          <w:i/>
        </w:rPr>
        <w:t xml:space="preserve">Neurosci. &amp; </w:t>
      </w:r>
      <w:proofErr w:type="spellStart"/>
      <w:r w:rsidRPr="006D1050">
        <w:rPr>
          <w:rFonts w:cs="Arial"/>
          <w:i/>
        </w:rPr>
        <w:t>Biobehav</w:t>
      </w:r>
      <w:proofErr w:type="spellEnd"/>
      <w:r w:rsidRPr="006D1050">
        <w:rPr>
          <w:rFonts w:cs="Arial"/>
          <w:i/>
        </w:rPr>
        <w:t>. Rev</w:t>
      </w:r>
      <w:r w:rsidRPr="000F64F8">
        <w:rPr>
          <w:rFonts w:cs="Arial"/>
        </w:rPr>
        <w:t xml:space="preserve">. </w:t>
      </w:r>
      <w:r>
        <w:rPr>
          <w:rFonts w:cs="Arial"/>
        </w:rPr>
        <w:t xml:space="preserve">76:235-253, </w:t>
      </w:r>
      <w:r w:rsidRPr="000F64F8">
        <w:rPr>
          <w:rFonts w:cs="Arial"/>
        </w:rPr>
        <w:t>2016.</w:t>
      </w:r>
      <w:r w:rsidRPr="000F64F8">
        <w:rPr>
          <w:rFonts w:cs="Arial"/>
          <w:i/>
        </w:rPr>
        <w:t xml:space="preserve"> </w:t>
      </w:r>
      <w:r>
        <w:rPr>
          <w:rFonts w:cs="Arial"/>
        </w:rPr>
        <w:t>(</w:t>
      </w:r>
      <w:proofErr w:type="spellStart"/>
      <w:r w:rsidRPr="000F64F8">
        <w:rPr>
          <w:rFonts w:cs="Arial"/>
        </w:rPr>
        <w:t>doi</w:t>
      </w:r>
      <w:proofErr w:type="spellEnd"/>
      <w:r w:rsidRPr="000F64F8">
        <w:rPr>
          <w:rFonts w:cs="Arial"/>
        </w:rPr>
        <w:t>: 10.1016/j.neubiorev.2016.05.029</w:t>
      </w:r>
      <w:r>
        <w:rPr>
          <w:rFonts w:cs="Arial"/>
        </w:rPr>
        <w:t>).</w:t>
      </w:r>
    </w:p>
    <w:p w14:paraId="0F4931F5" w14:textId="77777777" w:rsidR="00F23489" w:rsidRPr="00F23489" w:rsidRDefault="00F23489" w:rsidP="00F23489">
      <w:pPr>
        <w:pStyle w:val="ListParagraph"/>
        <w:autoSpaceDE/>
        <w:autoSpaceDN/>
        <w:spacing w:after="200" w:line="276" w:lineRule="auto"/>
        <w:rPr>
          <w:rStyle w:val="Strong"/>
          <w:rFonts w:cs="Arial"/>
          <w:b w:val="0"/>
          <w:bCs w:val="0"/>
        </w:rPr>
      </w:pPr>
    </w:p>
    <w:p w14:paraId="40879742" w14:textId="3C1065DE" w:rsidR="00E0388C" w:rsidRPr="00F23489" w:rsidRDefault="002C51BC" w:rsidP="00F23489">
      <w:pPr>
        <w:pStyle w:val="ListParagraph"/>
        <w:numPr>
          <w:ilvl w:val="0"/>
          <w:numId w:val="24"/>
        </w:numPr>
        <w:rPr>
          <w:rStyle w:val="Strong"/>
          <w:rFonts w:cs="Arial"/>
          <w:b w:val="0"/>
          <w:bCs w:val="0"/>
          <w:szCs w:val="22"/>
        </w:rPr>
      </w:pPr>
      <w:r w:rsidRPr="00A128A0">
        <w:rPr>
          <w:rStyle w:val="Strong"/>
        </w:rPr>
        <w:t>Positions</w:t>
      </w:r>
      <w:r w:rsidR="00CF6FAD">
        <w:rPr>
          <w:rStyle w:val="Strong"/>
        </w:rPr>
        <w:t>, Scientific Appointments,</w:t>
      </w:r>
      <w:r w:rsidRPr="00A128A0">
        <w:rPr>
          <w:rStyle w:val="Strong"/>
        </w:rPr>
        <w:t xml:space="preserve"> and Honors</w:t>
      </w:r>
      <w:r w:rsidR="0040340C">
        <w:rPr>
          <w:rStyle w:val="Strong"/>
        </w:rPr>
        <w:t xml:space="preserve"> </w:t>
      </w:r>
    </w:p>
    <w:p w14:paraId="2B8EBF29" w14:textId="77777777" w:rsidR="00E0388C" w:rsidRDefault="00E0388C" w:rsidP="00F23489">
      <w:pPr>
        <w:rPr>
          <w:rFonts w:cs="Arial"/>
          <w:bCs/>
          <w:iCs/>
          <w:szCs w:val="22"/>
        </w:rPr>
      </w:pPr>
      <w:r w:rsidRPr="00E0388C">
        <w:rPr>
          <w:rFonts w:cs="Arial"/>
          <w:bCs/>
          <w:iCs/>
          <w:szCs w:val="22"/>
        </w:rPr>
        <w:t>7/20-present</w:t>
      </w:r>
      <w:r w:rsidRPr="00E0388C">
        <w:rPr>
          <w:rFonts w:cs="Arial"/>
          <w:bCs/>
          <w:iCs/>
          <w:szCs w:val="22"/>
        </w:rPr>
        <w:tab/>
        <w:t>Director, Graduate Neuroscience Program, University of California, Riverside</w:t>
      </w:r>
    </w:p>
    <w:p w14:paraId="59981DF1" w14:textId="77777777" w:rsidR="00E0388C" w:rsidRDefault="00E0388C" w:rsidP="00F23489">
      <w:pPr>
        <w:rPr>
          <w:rFonts w:cs="Arial"/>
          <w:bCs/>
          <w:iCs/>
          <w:szCs w:val="22"/>
        </w:rPr>
      </w:pPr>
      <w:r>
        <w:rPr>
          <w:rFonts w:cs="Arial"/>
          <w:bCs/>
          <w:iCs/>
          <w:szCs w:val="22"/>
        </w:rPr>
        <w:t>7/19-present</w:t>
      </w:r>
      <w:r>
        <w:rPr>
          <w:rFonts w:cs="Arial"/>
          <w:bCs/>
          <w:iCs/>
          <w:szCs w:val="22"/>
        </w:rPr>
        <w:tab/>
      </w:r>
      <w:r w:rsidRPr="001A6871">
        <w:rPr>
          <w:rFonts w:cs="Arial"/>
          <w:bCs/>
          <w:iCs/>
          <w:szCs w:val="22"/>
        </w:rPr>
        <w:t>Prof</w:t>
      </w:r>
      <w:r>
        <w:rPr>
          <w:rFonts w:cs="Arial"/>
          <w:bCs/>
          <w:iCs/>
          <w:szCs w:val="22"/>
        </w:rPr>
        <w:t>essor, Department of Psychology,</w:t>
      </w:r>
      <w:r w:rsidRPr="001A6871">
        <w:rPr>
          <w:rFonts w:cs="Arial"/>
          <w:bCs/>
          <w:iCs/>
          <w:szCs w:val="22"/>
        </w:rPr>
        <w:t xml:space="preserve"> University of California, Riverside</w:t>
      </w:r>
    </w:p>
    <w:p w14:paraId="15CB63B3" w14:textId="36BC7D34" w:rsidR="00E0388C" w:rsidRDefault="00E0388C" w:rsidP="00F23489">
      <w:pPr>
        <w:ind w:left="180" w:hanging="180"/>
        <w:rPr>
          <w:rFonts w:cs="Arial"/>
          <w:bCs/>
          <w:iCs/>
          <w:szCs w:val="22"/>
        </w:rPr>
      </w:pPr>
      <w:r>
        <w:rPr>
          <w:rFonts w:cs="Arial"/>
          <w:bCs/>
          <w:iCs/>
          <w:szCs w:val="22"/>
        </w:rPr>
        <w:t>7/14-6/19</w:t>
      </w:r>
      <w:r w:rsidRPr="001A6871">
        <w:rPr>
          <w:rFonts w:cs="Arial"/>
          <w:bCs/>
          <w:iCs/>
          <w:szCs w:val="22"/>
        </w:rPr>
        <w:t xml:space="preserve">    </w:t>
      </w:r>
      <w:r>
        <w:rPr>
          <w:rFonts w:cs="Arial"/>
          <w:bCs/>
          <w:iCs/>
          <w:szCs w:val="22"/>
        </w:rPr>
        <w:tab/>
      </w:r>
      <w:r w:rsidRPr="001A6871">
        <w:rPr>
          <w:rFonts w:cs="Arial"/>
          <w:bCs/>
          <w:iCs/>
          <w:szCs w:val="22"/>
        </w:rPr>
        <w:t>Associate Prof</w:t>
      </w:r>
      <w:r>
        <w:rPr>
          <w:rFonts w:cs="Arial"/>
          <w:bCs/>
          <w:iCs/>
          <w:szCs w:val="22"/>
        </w:rPr>
        <w:t>essor, Department of Psychology,</w:t>
      </w:r>
      <w:r w:rsidRPr="001A6871">
        <w:rPr>
          <w:rFonts w:cs="Arial"/>
          <w:bCs/>
          <w:iCs/>
          <w:szCs w:val="22"/>
        </w:rPr>
        <w:t xml:space="preserve"> University of California, Riverside</w:t>
      </w:r>
    </w:p>
    <w:p w14:paraId="14D52E69" w14:textId="4BFED68E" w:rsidR="00E0388C" w:rsidRDefault="00E0388C" w:rsidP="00E0388C">
      <w:pPr>
        <w:ind w:left="1440" w:hanging="1440"/>
        <w:rPr>
          <w:rFonts w:cs="Arial"/>
          <w:szCs w:val="22"/>
        </w:rPr>
      </w:pPr>
      <w:r w:rsidRPr="001A6871">
        <w:rPr>
          <w:rFonts w:cs="Arial"/>
          <w:szCs w:val="22"/>
        </w:rPr>
        <w:t>7/07-6/14</w:t>
      </w:r>
      <w:r w:rsidRPr="001A6871">
        <w:rPr>
          <w:rFonts w:cs="Arial"/>
          <w:szCs w:val="22"/>
        </w:rPr>
        <w:tab/>
        <w:t>Assistant Professor, Department of Psychology, University of California, Riverside</w:t>
      </w:r>
    </w:p>
    <w:p w14:paraId="0A79E8A5" w14:textId="199D49AD" w:rsidR="00E0388C"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Cs w:val="22"/>
        </w:rPr>
      </w:pPr>
      <w:r w:rsidRPr="00457FB6">
        <w:rPr>
          <w:rFonts w:cs="Arial"/>
          <w:szCs w:val="22"/>
        </w:rPr>
        <w:t>08/13</w:t>
      </w:r>
      <w:r w:rsidRPr="00457FB6">
        <w:rPr>
          <w:rFonts w:cs="Arial"/>
          <w:szCs w:val="22"/>
        </w:rPr>
        <w:tab/>
        <w:t xml:space="preserve">          </w:t>
      </w:r>
      <w:r>
        <w:rPr>
          <w:rFonts w:cs="Arial"/>
          <w:szCs w:val="22"/>
        </w:rPr>
        <w:t xml:space="preserve">  </w:t>
      </w:r>
      <w:r w:rsidRPr="00457FB6">
        <w:rPr>
          <w:rFonts w:cs="Arial"/>
          <w:szCs w:val="22"/>
        </w:rPr>
        <w:t>NSF CAREER Award.</w:t>
      </w:r>
    </w:p>
    <w:p w14:paraId="46036BAA" w14:textId="77777777" w:rsidR="00E0388C" w:rsidRDefault="00E0388C" w:rsidP="00E0388C">
      <w:pPr>
        <w:ind w:left="1440" w:hanging="1440"/>
        <w:rPr>
          <w:rFonts w:cs="Arial"/>
          <w:szCs w:val="22"/>
        </w:rPr>
      </w:pPr>
      <w:r w:rsidRPr="001A6871">
        <w:rPr>
          <w:rFonts w:cs="Arial"/>
          <w:szCs w:val="22"/>
        </w:rPr>
        <w:t>1/04-6/07</w:t>
      </w:r>
      <w:r w:rsidRPr="001A6871">
        <w:rPr>
          <w:rFonts w:cs="Arial"/>
          <w:szCs w:val="22"/>
        </w:rPr>
        <w:tab/>
        <w:t>Research Scientist, Department of Zoology and Physiology, University of Wyoming</w:t>
      </w:r>
    </w:p>
    <w:p w14:paraId="24EE80A6" w14:textId="77777777" w:rsidR="00E0388C" w:rsidRDefault="00E0388C" w:rsidP="00E0388C">
      <w:pPr>
        <w:ind w:left="1440" w:hanging="1440"/>
        <w:rPr>
          <w:rFonts w:cs="Arial"/>
          <w:szCs w:val="22"/>
        </w:rPr>
      </w:pPr>
      <w:r w:rsidRPr="001A6871">
        <w:rPr>
          <w:rFonts w:cs="Arial"/>
          <w:szCs w:val="22"/>
        </w:rPr>
        <w:t>8/01-12/03</w:t>
      </w:r>
      <w:r w:rsidRPr="001A6871">
        <w:rPr>
          <w:rFonts w:cs="Arial"/>
          <w:szCs w:val="22"/>
        </w:rPr>
        <w:tab/>
        <w:t>Post-Doctoral Associate, Department of Biology, Georgia State University</w:t>
      </w:r>
    </w:p>
    <w:p w14:paraId="3C9ECAFF" w14:textId="32DE70E7" w:rsidR="00E0388C" w:rsidRDefault="00E0388C" w:rsidP="00E0388C">
      <w:pPr>
        <w:ind w:left="1440" w:hanging="1440"/>
        <w:rPr>
          <w:rFonts w:cs="Arial"/>
          <w:szCs w:val="22"/>
        </w:rPr>
      </w:pPr>
      <w:r w:rsidRPr="00E0388C">
        <w:rPr>
          <w:rFonts w:cs="Arial"/>
          <w:szCs w:val="22"/>
        </w:rPr>
        <w:t>8/96-8/01</w:t>
      </w:r>
      <w:r w:rsidRPr="00E0388C">
        <w:rPr>
          <w:rFonts w:cs="Arial"/>
          <w:szCs w:val="22"/>
        </w:rPr>
        <w:tab/>
        <w:t>Research Assistant, Department of Zoology and Physiology, University of Wyoming</w:t>
      </w:r>
    </w:p>
    <w:p w14:paraId="084CB953" w14:textId="77777777" w:rsidR="00E0388C" w:rsidRPr="00457FB6"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Cs w:val="22"/>
        </w:rPr>
      </w:pPr>
      <w:r w:rsidRPr="00457FB6">
        <w:rPr>
          <w:rFonts w:cs="Arial"/>
          <w:szCs w:val="22"/>
        </w:rPr>
        <w:t>08/94             T</w:t>
      </w:r>
      <w:r w:rsidRPr="00457FB6">
        <w:rPr>
          <w:rFonts w:cs="Arial"/>
          <w:bCs/>
          <w:szCs w:val="22"/>
        </w:rPr>
        <w:t xml:space="preserve">au Beta Pi, </w:t>
      </w:r>
      <w:r w:rsidRPr="00457FB6">
        <w:rPr>
          <w:rFonts w:cs="Arial"/>
          <w:szCs w:val="22"/>
        </w:rPr>
        <w:t>Engineering Honor Society.</w:t>
      </w:r>
    </w:p>
    <w:p w14:paraId="06EFCF8A" w14:textId="0F866D29" w:rsidR="00E0388C" w:rsidRDefault="00E0388C" w:rsidP="00E0388C">
      <w:pPr>
        <w:tabs>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Cs w:val="22"/>
        </w:rPr>
      </w:pPr>
      <w:r w:rsidRPr="00457FB6">
        <w:rPr>
          <w:rFonts w:cs="Arial"/>
          <w:szCs w:val="22"/>
        </w:rPr>
        <w:t xml:space="preserve">03/93             </w:t>
      </w:r>
      <w:r>
        <w:rPr>
          <w:rFonts w:cs="Arial"/>
          <w:szCs w:val="22"/>
        </w:rPr>
        <w:t xml:space="preserve">   </w:t>
      </w:r>
      <w:r w:rsidRPr="00457FB6">
        <w:rPr>
          <w:rFonts w:cs="Arial"/>
          <w:bCs/>
          <w:szCs w:val="22"/>
        </w:rPr>
        <w:t xml:space="preserve">National Technology Award </w:t>
      </w:r>
      <w:r w:rsidRPr="00457FB6">
        <w:rPr>
          <w:rFonts w:cs="Arial"/>
          <w:szCs w:val="22"/>
        </w:rPr>
        <w:t>from the Presid</w:t>
      </w:r>
      <w:r>
        <w:rPr>
          <w:rFonts w:cs="Arial"/>
          <w:szCs w:val="22"/>
        </w:rPr>
        <w:t xml:space="preserve">ent of India, Dr. S.D. </w:t>
      </w:r>
      <w:r w:rsidRPr="00457FB6">
        <w:rPr>
          <w:rFonts w:cs="Arial"/>
          <w:szCs w:val="22"/>
        </w:rPr>
        <w:t xml:space="preserve">Sharma, for the use of technology </w:t>
      </w:r>
    </w:p>
    <w:p w14:paraId="5AFAAFB8" w14:textId="331681DB" w:rsidR="00E0388C" w:rsidRPr="00457FB6" w:rsidRDefault="00E0388C" w:rsidP="00E0388C">
      <w:pPr>
        <w:tabs>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Cs w:val="22"/>
        </w:rPr>
      </w:pPr>
      <w:r>
        <w:rPr>
          <w:rFonts w:cs="Arial"/>
          <w:szCs w:val="22"/>
        </w:rPr>
        <w:t xml:space="preserve">                      </w:t>
      </w:r>
      <w:r w:rsidRPr="00457FB6">
        <w:rPr>
          <w:rFonts w:cs="Arial"/>
          <w:szCs w:val="22"/>
        </w:rPr>
        <w:t xml:space="preserve">in handicapped rehabilitation.  </w:t>
      </w:r>
    </w:p>
    <w:p w14:paraId="65EE76B4" w14:textId="77777777" w:rsidR="00E0388C" w:rsidRPr="001A6871" w:rsidRDefault="00E0388C" w:rsidP="00E0388C">
      <w:pPr>
        <w:ind w:left="1440" w:hanging="1440"/>
        <w:rPr>
          <w:rFonts w:cs="Arial"/>
          <w:szCs w:val="22"/>
        </w:rPr>
      </w:pPr>
    </w:p>
    <w:p w14:paraId="4E6033BE" w14:textId="77777777" w:rsidR="002C51BC" w:rsidRPr="00A128A0" w:rsidRDefault="002C51BC" w:rsidP="002C51BC">
      <w:pPr>
        <w:pStyle w:val="DataField11pt-Single"/>
        <w:rPr>
          <w:rStyle w:val="Strong"/>
        </w:rPr>
      </w:pPr>
    </w:p>
    <w:p w14:paraId="5CE1EAD0" w14:textId="437092D3" w:rsidR="002C51BC" w:rsidRPr="00A128A0" w:rsidRDefault="002C51BC" w:rsidP="00F23489">
      <w:pPr>
        <w:pStyle w:val="DataField11pt-Single"/>
        <w:ind w:left="360"/>
        <w:rPr>
          <w:rStyle w:val="Strong"/>
        </w:rPr>
      </w:pPr>
      <w:r w:rsidRPr="00A128A0">
        <w:rPr>
          <w:rStyle w:val="Strong"/>
        </w:rPr>
        <w:t>C.</w:t>
      </w:r>
      <w:r w:rsidRPr="00A128A0">
        <w:rPr>
          <w:rStyle w:val="Strong"/>
        </w:rPr>
        <w:tab/>
        <w:t>Contributions to Science</w:t>
      </w:r>
    </w:p>
    <w:p w14:paraId="7D928A99" w14:textId="77777777" w:rsidR="00E0388C" w:rsidRPr="002546D1" w:rsidRDefault="00E0388C" w:rsidP="00F23489">
      <w:pPr>
        <w:pStyle w:val="DataField11pt-Single"/>
        <w:ind w:left="360" w:hanging="360"/>
        <w:rPr>
          <w:szCs w:val="22"/>
        </w:rPr>
      </w:pPr>
      <w:r w:rsidRPr="002546D1">
        <w:rPr>
          <w:szCs w:val="22"/>
        </w:rPr>
        <w:t>Full list of publications can be found at:</w:t>
      </w:r>
    </w:p>
    <w:p w14:paraId="79DC17A6" w14:textId="77777777" w:rsidR="00E0388C" w:rsidRDefault="00390F64" w:rsidP="00F23489">
      <w:pPr>
        <w:autoSpaceDE/>
        <w:autoSpaceDN/>
        <w:rPr>
          <w:rFonts w:ascii="Times New Roman" w:hAnsi="Times New Roman"/>
          <w:sz w:val="24"/>
        </w:rPr>
      </w:pPr>
      <w:hyperlink r:id="rId10" w:history="1">
        <w:r w:rsidR="00E0388C">
          <w:rPr>
            <w:rStyle w:val="Hyperlink"/>
            <w:rFonts w:ascii="Helvetica" w:hAnsi="Helvetica"/>
            <w:color w:val="205493"/>
            <w:sz w:val="23"/>
            <w:szCs w:val="23"/>
            <w:shd w:val="clear" w:color="auto" w:fill="FFFFFF"/>
          </w:rPr>
          <w:t>https://www.ncbi.nlm.nih.gov/myncbi/10SpeYwV_axA0/bibliography/public/</w:t>
        </w:r>
      </w:hyperlink>
    </w:p>
    <w:p w14:paraId="0B84361E" w14:textId="77777777" w:rsidR="00E0388C" w:rsidRPr="0074542E" w:rsidRDefault="00E0388C" w:rsidP="00F23489">
      <w:pPr>
        <w:pStyle w:val="DataField11pt-Single"/>
        <w:ind w:left="360"/>
        <w:rPr>
          <w:rStyle w:val="Strong"/>
          <w:szCs w:val="22"/>
        </w:rPr>
      </w:pPr>
    </w:p>
    <w:p w14:paraId="6A1CC548" w14:textId="77777777" w:rsidR="00E0388C" w:rsidRPr="007E20AB" w:rsidRDefault="00E0388C" w:rsidP="00F23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rPr>
          <w:rFonts w:cs="Arial"/>
          <w:szCs w:val="22"/>
        </w:rPr>
      </w:pPr>
      <w:r w:rsidRPr="0074542E">
        <w:rPr>
          <w:rFonts w:cs="Arial"/>
          <w:szCs w:val="22"/>
          <w:u w:val="single"/>
        </w:rPr>
        <w:t>I. Mechanisms of auditory hypersensitivity in Fragile X Syndrome:</w:t>
      </w:r>
      <w:r w:rsidRPr="0074542E">
        <w:rPr>
          <w:rFonts w:cs="Arial"/>
          <w:szCs w:val="22"/>
        </w:rPr>
        <w:t xml:space="preserve"> </w:t>
      </w:r>
      <w:r>
        <w:rPr>
          <w:rFonts w:cs="Arial"/>
          <w:szCs w:val="22"/>
        </w:rPr>
        <w:t xml:space="preserve">My lab has studied the </w:t>
      </w:r>
      <w:r w:rsidRPr="0074542E">
        <w:rPr>
          <w:rFonts w:cs="Arial"/>
          <w:szCs w:val="22"/>
        </w:rPr>
        <w:t>mouse model of Fragile X Syndrome (FXS)</w:t>
      </w:r>
      <w:r>
        <w:rPr>
          <w:rFonts w:cs="Arial"/>
          <w:szCs w:val="22"/>
        </w:rPr>
        <w:t xml:space="preserve"> for nearly 10 years and has made significant discoveries on mechanisms of central auditory processing disorders</w:t>
      </w:r>
      <w:r w:rsidRPr="0074542E">
        <w:rPr>
          <w:rFonts w:cs="Arial"/>
          <w:szCs w:val="22"/>
        </w:rPr>
        <w:t xml:space="preserve">.  FXS is a leading genetic cause of intellectual impairment and autism. Symptoms include reduced IQ, repetitive behaviors, abnormal social and communication behaviors, increased anxiety and arousal and auditory hypersensitivity. </w:t>
      </w:r>
      <w:r>
        <w:rPr>
          <w:rFonts w:cs="Arial"/>
          <w:szCs w:val="22"/>
        </w:rPr>
        <w:t>We</w:t>
      </w:r>
      <w:r w:rsidRPr="0074542E">
        <w:rPr>
          <w:rFonts w:cs="Arial"/>
          <w:szCs w:val="22"/>
        </w:rPr>
        <w:t xml:space="preserve"> have identified neural correlates of auditory hypersensitivity in the Fmr1 knockout mouse model of FXS. These are the first studies to systematically evaluate the mechanisms of sensory processing abnormalities in an autism spectrum disorder. </w:t>
      </w:r>
      <w:r>
        <w:rPr>
          <w:rFonts w:cs="Arial"/>
          <w:szCs w:val="22"/>
        </w:rPr>
        <w:t xml:space="preserve"> Ongoing </w:t>
      </w:r>
      <w:r w:rsidRPr="00071815">
        <w:rPr>
          <w:rFonts w:cs="Arial"/>
          <w:szCs w:val="22"/>
        </w:rPr>
        <w:t xml:space="preserve">studies examine the auditory system from the cochlea to the cortex using multiple transgenic lines of mice in </w:t>
      </w:r>
      <w:r w:rsidRPr="007E20AB">
        <w:rPr>
          <w:rFonts w:cs="Arial"/>
          <w:szCs w:val="22"/>
        </w:rPr>
        <w:t xml:space="preserve">which FMRP is removed from specific neurons, regions and time points. </w:t>
      </w:r>
    </w:p>
    <w:p w14:paraId="6CC957AF" w14:textId="77777777" w:rsidR="00E0388C"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ind w:left="270"/>
        <w:rPr>
          <w:rFonts w:cs="Arial"/>
          <w:szCs w:val="22"/>
        </w:rPr>
      </w:pPr>
      <w:r w:rsidRPr="007E20AB">
        <w:rPr>
          <w:rFonts w:cs="Arial"/>
          <w:color w:val="222222"/>
          <w:szCs w:val="22"/>
          <w:shd w:val="clear" w:color="auto" w:fill="FFFFFF"/>
        </w:rPr>
        <w:t xml:space="preserve">1. Lovelace, J.W., Rais, M., Palacios, A.R., </w:t>
      </w:r>
      <w:proofErr w:type="spellStart"/>
      <w:r w:rsidRPr="007E20AB">
        <w:rPr>
          <w:rFonts w:cs="Arial"/>
          <w:color w:val="222222"/>
          <w:szCs w:val="22"/>
          <w:shd w:val="clear" w:color="auto" w:fill="FFFFFF"/>
        </w:rPr>
        <w:t>Shuai</w:t>
      </w:r>
      <w:proofErr w:type="spellEnd"/>
      <w:r w:rsidRPr="007E20AB">
        <w:rPr>
          <w:rFonts w:cs="Arial"/>
          <w:color w:val="222222"/>
          <w:szCs w:val="22"/>
          <w:shd w:val="clear" w:color="auto" w:fill="FFFFFF"/>
        </w:rPr>
        <w:t xml:space="preserve">, X.S., </w:t>
      </w:r>
      <w:proofErr w:type="spellStart"/>
      <w:r w:rsidRPr="007E20AB">
        <w:rPr>
          <w:rFonts w:cs="Arial"/>
          <w:color w:val="222222"/>
          <w:szCs w:val="22"/>
          <w:shd w:val="clear" w:color="auto" w:fill="FFFFFF"/>
        </w:rPr>
        <w:t>Bishay</w:t>
      </w:r>
      <w:proofErr w:type="spellEnd"/>
      <w:r w:rsidRPr="007E20AB">
        <w:rPr>
          <w:rFonts w:cs="Arial"/>
          <w:color w:val="222222"/>
          <w:szCs w:val="22"/>
          <w:shd w:val="clear" w:color="auto" w:fill="FFFFFF"/>
        </w:rPr>
        <w:t xml:space="preserve">, S., </w:t>
      </w:r>
      <w:proofErr w:type="spellStart"/>
      <w:r w:rsidRPr="007E20AB">
        <w:rPr>
          <w:rFonts w:cs="Arial"/>
          <w:color w:val="222222"/>
          <w:szCs w:val="22"/>
          <w:shd w:val="clear" w:color="auto" w:fill="FFFFFF"/>
        </w:rPr>
        <w:t>Popa</w:t>
      </w:r>
      <w:proofErr w:type="spellEnd"/>
      <w:r w:rsidRPr="007E20AB">
        <w:rPr>
          <w:rFonts w:cs="Arial"/>
          <w:color w:val="222222"/>
          <w:szCs w:val="22"/>
          <w:shd w:val="clear" w:color="auto" w:fill="FFFFFF"/>
        </w:rPr>
        <w:t>, O., Pirbhoy, P.S., Binder, D.K., Nelson, D.L., Ethell, I.M. and Razak, K.A., 2020. Deletion of Fmr1 from forebrain excitatory neurons triggers abnormal cellular, EEG, and behavioral phenotypes in the auditory cortex of a mouse model of Fragile X syndrome. </w:t>
      </w:r>
      <w:r w:rsidRPr="007E20AB">
        <w:rPr>
          <w:rFonts w:cs="Arial"/>
          <w:iCs/>
          <w:color w:val="222222"/>
          <w:szCs w:val="22"/>
          <w:shd w:val="clear" w:color="auto" w:fill="FFFFFF"/>
        </w:rPr>
        <w:t>Cerebral Cortex</w:t>
      </w:r>
      <w:r w:rsidRPr="007E20AB">
        <w:rPr>
          <w:rFonts w:cs="Arial"/>
          <w:color w:val="222222"/>
          <w:szCs w:val="22"/>
          <w:shd w:val="clear" w:color="auto" w:fill="FFFFFF"/>
        </w:rPr>
        <w:t>, </w:t>
      </w:r>
      <w:r w:rsidRPr="007E20AB">
        <w:rPr>
          <w:rFonts w:cs="Arial"/>
          <w:i/>
          <w:iCs/>
          <w:color w:val="222222"/>
          <w:szCs w:val="22"/>
          <w:shd w:val="clear" w:color="auto" w:fill="FFFFFF"/>
        </w:rPr>
        <w:t>30</w:t>
      </w:r>
      <w:r w:rsidRPr="007E20AB">
        <w:rPr>
          <w:rFonts w:cs="Arial"/>
          <w:color w:val="222222"/>
          <w:szCs w:val="22"/>
          <w:shd w:val="clear" w:color="auto" w:fill="FFFFFF"/>
        </w:rPr>
        <w:t xml:space="preserve">(3), pp.969-988. </w:t>
      </w:r>
      <w:r w:rsidRPr="007E20AB">
        <w:rPr>
          <w:rFonts w:cs="Arial"/>
          <w:color w:val="212121"/>
          <w:szCs w:val="22"/>
        </w:rPr>
        <w:t>PMCID: PMC7132927.</w:t>
      </w:r>
    </w:p>
    <w:p w14:paraId="0335D06F" w14:textId="77777777" w:rsidR="00E0388C"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ind w:left="270"/>
        <w:rPr>
          <w:rFonts w:cs="Arial"/>
          <w:szCs w:val="22"/>
        </w:rPr>
      </w:pPr>
      <w:r w:rsidRPr="007E20AB">
        <w:rPr>
          <w:rFonts w:cs="Arial"/>
          <w:szCs w:val="22"/>
        </w:rPr>
        <w:t xml:space="preserve">2. Wen TH, </w:t>
      </w:r>
      <w:proofErr w:type="spellStart"/>
      <w:r w:rsidRPr="007E20AB">
        <w:rPr>
          <w:rFonts w:cs="Arial"/>
          <w:szCs w:val="22"/>
        </w:rPr>
        <w:t>Afroz</w:t>
      </w:r>
      <w:proofErr w:type="spellEnd"/>
      <w:r w:rsidRPr="007E20AB">
        <w:rPr>
          <w:rFonts w:cs="Arial"/>
          <w:szCs w:val="22"/>
        </w:rPr>
        <w:t xml:space="preserve"> S, </w:t>
      </w:r>
      <w:proofErr w:type="spellStart"/>
      <w:r w:rsidRPr="007E20AB">
        <w:rPr>
          <w:rFonts w:cs="Arial"/>
          <w:szCs w:val="22"/>
        </w:rPr>
        <w:t>Reinhard</w:t>
      </w:r>
      <w:proofErr w:type="spellEnd"/>
      <w:r w:rsidRPr="007E20AB">
        <w:rPr>
          <w:rFonts w:cs="Arial"/>
          <w:szCs w:val="22"/>
        </w:rPr>
        <w:t xml:space="preserve"> SE, Tapia K, Binder DK, Razak KA and Ethell IM. </w:t>
      </w:r>
      <w:r w:rsidRPr="007E20AB">
        <w:rPr>
          <w:rFonts w:cs="Arial"/>
          <w:color w:val="222222"/>
          <w:szCs w:val="22"/>
        </w:rPr>
        <w:t xml:space="preserve">Genetic Reduction of Matrix Metalloproteinase-9 Promotes Formation of Perineuronal Nets Around Parvalbumin-expressing Interneurons and Normalizes Auditory Cortex Responses in Developing Fmr1 Knock-out Mice. Cerebral Cortex. </w:t>
      </w:r>
      <w:r w:rsidRPr="007E20AB">
        <w:rPr>
          <w:rFonts w:cs="Arial"/>
          <w:color w:val="000000"/>
          <w:szCs w:val="22"/>
          <w:shd w:val="clear" w:color="auto" w:fill="FFFFFF"/>
        </w:rPr>
        <w:t xml:space="preserve">28:3951-3964, 2018. </w:t>
      </w:r>
      <w:r w:rsidRPr="007E20AB">
        <w:rPr>
          <w:rStyle w:val="id-label"/>
          <w:rFonts w:cs="Arial"/>
          <w:color w:val="212121"/>
          <w:szCs w:val="22"/>
        </w:rPr>
        <w:t>PMCID: </w:t>
      </w:r>
      <w:r w:rsidRPr="009C4DF8">
        <w:rPr>
          <w:rStyle w:val="identifier"/>
          <w:rFonts w:cs="Arial"/>
          <w:color w:val="212121"/>
          <w:szCs w:val="22"/>
        </w:rPr>
        <w:t>PMC6188540</w:t>
      </w:r>
      <w:r w:rsidRPr="007E20AB">
        <w:rPr>
          <w:rFonts w:cs="Arial"/>
          <w:color w:val="212121"/>
          <w:szCs w:val="22"/>
        </w:rPr>
        <w:t xml:space="preserve">. </w:t>
      </w:r>
    </w:p>
    <w:p w14:paraId="4289EF8A" w14:textId="77777777" w:rsidR="00E0388C"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ind w:left="270"/>
        <w:rPr>
          <w:rFonts w:cs="Arial"/>
          <w:szCs w:val="22"/>
        </w:rPr>
      </w:pPr>
      <w:r w:rsidRPr="007E20AB">
        <w:rPr>
          <w:rFonts w:cs="Arial"/>
          <w:szCs w:val="22"/>
        </w:rPr>
        <w:lastRenderedPageBreak/>
        <w:t xml:space="preserve">3. Lovelace JW, Binder DK, Ethell IM and Razak KA. Translation relevant EEG biomarkers in the mouse model of Fragile X Syndrome. </w:t>
      </w:r>
      <w:proofErr w:type="spellStart"/>
      <w:r w:rsidRPr="007E20AB">
        <w:rPr>
          <w:rFonts w:cs="Arial"/>
          <w:szCs w:val="22"/>
        </w:rPr>
        <w:t>Neurobiol</w:t>
      </w:r>
      <w:proofErr w:type="spellEnd"/>
      <w:r w:rsidRPr="007E20AB">
        <w:rPr>
          <w:rFonts w:cs="Arial"/>
          <w:szCs w:val="22"/>
        </w:rPr>
        <w:t>. Dis. 111:39-48, 2018.</w:t>
      </w:r>
      <w:r w:rsidRPr="007E20AB">
        <w:rPr>
          <w:rFonts w:cs="Arial"/>
          <w:i/>
          <w:szCs w:val="22"/>
        </w:rPr>
        <w:t xml:space="preserve"> </w:t>
      </w:r>
      <w:r w:rsidRPr="007E20AB">
        <w:rPr>
          <w:rFonts w:cs="Arial"/>
          <w:szCs w:val="22"/>
        </w:rPr>
        <w:t xml:space="preserve"> </w:t>
      </w:r>
      <w:r w:rsidRPr="007E20AB">
        <w:rPr>
          <w:rStyle w:val="id-label"/>
          <w:rFonts w:cs="Arial"/>
          <w:color w:val="212121"/>
          <w:szCs w:val="22"/>
        </w:rPr>
        <w:t>PMCID: </w:t>
      </w:r>
      <w:r w:rsidRPr="009C4DF8">
        <w:rPr>
          <w:rStyle w:val="identifier"/>
          <w:rFonts w:cs="Arial"/>
          <w:color w:val="212121"/>
          <w:szCs w:val="22"/>
        </w:rPr>
        <w:t>PMC5969806</w:t>
      </w:r>
      <w:r w:rsidRPr="007E20AB">
        <w:rPr>
          <w:rFonts w:cs="Arial"/>
          <w:color w:val="212121"/>
          <w:szCs w:val="22"/>
        </w:rPr>
        <w:t xml:space="preserve">. </w:t>
      </w:r>
    </w:p>
    <w:p w14:paraId="40B76A56" w14:textId="77777777" w:rsidR="00E0388C" w:rsidRPr="007E20AB"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ind w:left="270"/>
        <w:rPr>
          <w:rFonts w:cs="Arial"/>
          <w:szCs w:val="22"/>
        </w:rPr>
      </w:pPr>
      <w:r w:rsidRPr="007E20AB">
        <w:rPr>
          <w:rFonts w:cs="Arial"/>
          <w:szCs w:val="22"/>
        </w:rPr>
        <w:t>4. Lovelace</w:t>
      </w:r>
      <w:r w:rsidRPr="007E20AB">
        <w:rPr>
          <w:rFonts w:cs="Arial"/>
          <w:szCs w:val="22"/>
          <w:vertAlign w:val="superscript"/>
        </w:rPr>
        <w:t xml:space="preserve"> </w:t>
      </w:r>
      <w:r w:rsidRPr="007E20AB">
        <w:rPr>
          <w:rFonts w:cs="Arial"/>
          <w:szCs w:val="22"/>
        </w:rPr>
        <w:t>JW, Wen</w:t>
      </w:r>
      <w:r w:rsidRPr="007E20AB">
        <w:rPr>
          <w:rFonts w:cs="Arial"/>
          <w:szCs w:val="22"/>
          <w:vertAlign w:val="superscript"/>
        </w:rPr>
        <w:t xml:space="preserve"> </w:t>
      </w:r>
      <w:r w:rsidRPr="007E20AB">
        <w:rPr>
          <w:rFonts w:cs="Arial"/>
          <w:szCs w:val="22"/>
        </w:rPr>
        <w:t xml:space="preserve">TH, </w:t>
      </w:r>
      <w:proofErr w:type="spellStart"/>
      <w:r w:rsidRPr="007E20AB">
        <w:rPr>
          <w:rFonts w:cs="Arial"/>
          <w:szCs w:val="22"/>
        </w:rPr>
        <w:t>Reinhard</w:t>
      </w:r>
      <w:proofErr w:type="spellEnd"/>
      <w:r w:rsidRPr="007E20AB">
        <w:rPr>
          <w:rFonts w:cs="Arial"/>
          <w:szCs w:val="22"/>
          <w:vertAlign w:val="superscript"/>
        </w:rPr>
        <w:t xml:space="preserve"> </w:t>
      </w:r>
      <w:r w:rsidRPr="007E20AB">
        <w:rPr>
          <w:rFonts w:cs="Arial"/>
          <w:szCs w:val="22"/>
        </w:rPr>
        <w:t>SE, Hsu</w:t>
      </w:r>
      <w:r w:rsidRPr="007E20AB">
        <w:rPr>
          <w:rFonts w:cs="Arial"/>
          <w:szCs w:val="22"/>
          <w:vertAlign w:val="superscript"/>
        </w:rPr>
        <w:t xml:space="preserve"> </w:t>
      </w:r>
      <w:r w:rsidRPr="007E20AB">
        <w:rPr>
          <w:rFonts w:cs="Arial"/>
          <w:szCs w:val="22"/>
        </w:rPr>
        <w:t>MS, Sidhu</w:t>
      </w:r>
      <w:r w:rsidRPr="007E20AB">
        <w:rPr>
          <w:rFonts w:cs="Arial"/>
          <w:szCs w:val="22"/>
          <w:vertAlign w:val="superscript"/>
        </w:rPr>
        <w:t xml:space="preserve"> </w:t>
      </w:r>
      <w:r w:rsidRPr="007E20AB">
        <w:rPr>
          <w:rFonts w:cs="Arial"/>
          <w:szCs w:val="22"/>
        </w:rPr>
        <w:t>H, Ethell</w:t>
      </w:r>
      <w:r w:rsidRPr="007E20AB">
        <w:rPr>
          <w:rFonts w:cs="Arial"/>
          <w:szCs w:val="22"/>
          <w:vertAlign w:val="superscript"/>
        </w:rPr>
        <w:t xml:space="preserve"> </w:t>
      </w:r>
      <w:r w:rsidRPr="007E20AB">
        <w:rPr>
          <w:rFonts w:cs="Arial"/>
          <w:szCs w:val="22"/>
        </w:rPr>
        <w:t>IM, Binder</w:t>
      </w:r>
      <w:r w:rsidRPr="007E20AB">
        <w:rPr>
          <w:rFonts w:cs="Arial"/>
          <w:szCs w:val="22"/>
          <w:vertAlign w:val="superscript"/>
        </w:rPr>
        <w:t xml:space="preserve"> </w:t>
      </w:r>
      <w:r w:rsidRPr="007E20AB">
        <w:rPr>
          <w:rFonts w:cs="Arial"/>
          <w:szCs w:val="22"/>
        </w:rPr>
        <w:t>DK and Razak</w:t>
      </w:r>
      <w:r w:rsidRPr="007E20AB">
        <w:rPr>
          <w:rFonts w:cs="Arial"/>
          <w:szCs w:val="22"/>
          <w:vertAlign w:val="superscript"/>
        </w:rPr>
        <w:t xml:space="preserve"> </w:t>
      </w:r>
      <w:r w:rsidRPr="007E20AB">
        <w:rPr>
          <w:rFonts w:cs="Arial"/>
          <w:szCs w:val="22"/>
        </w:rPr>
        <w:t xml:space="preserve">KA. Matrix metalloproteinase-9 deletion rescues auditory evoked potential habituation deficit in a mouse model of Fragile X Syndrome. </w:t>
      </w:r>
      <w:proofErr w:type="spellStart"/>
      <w:r w:rsidRPr="007E20AB">
        <w:rPr>
          <w:rFonts w:cs="Arial"/>
          <w:szCs w:val="22"/>
        </w:rPr>
        <w:t>Neurobiol</w:t>
      </w:r>
      <w:proofErr w:type="spellEnd"/>
      <w:r w:rsidRPr="007E20AB">
        <w:rPr>
          <w:rFonts w:cs="Arial"/>
          <w:szCs w:val="22"/>
        </w:rPr>
        <w:t xml:space="preserve">. Dis. 89:126-135, 2016.  </w:t>
      </w:r>
      <w:r w:rsidRPr="007E20AB">
        <w:rPr>
          <w:rStyle w:val="id-label"/>
          <w:rFonts w:cs="Arial"/>
          <w:color w:val="212121"/>
          <w:szCs w:val="22"/>
        </w:rPr>
        <w:t>PMCID: </w:t>
      </w:r>
      <w:r w:rsidRPr="009C4DF8">
        <w:rPr>
          <w:rStyle w:val="identifier"/>
          <w:rFonts w:cs="Arial"/>
          <w:color w:val="212121"/>
          <w:szCs w:val="22"/>
        </w:rPr>
        <w:t>PMC4785038</w:t>
      </w:r>
      <w:r w:rsidRPr="007E20AB">
        <w:rPr>
          <w:rFonts w:cs="Arial"/>
          <w:color w:val="212121"/>
          <w:szCs w:val="22"/>
        </w:rPr>
        <w:t xml:space="preserve">. </w:t>
      </w:r>
    </w:p>
    <w:p w14:paraId="5777309E" w14:textId="77777777" w:rsidR="00E0388C" w:rsidRPr="007E20AB"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rPr>
          <w:rFonts w:cs="Arial"/>
          <w:szCs w:val="22"/>
        </w:rPr>
      </w:pPr>
      <w:r w:rsidRPr="007E20AB">
        <w:rPr>
          <w:rFonts w:cs="Arial"/>
          <w:szCs w:val="22"/>
          <w:u w:val="single"/>
        </w:rPr>
        <w:t>II. Developmental plasticity in the auditory cortex:</w:t>
      </w:r>
      <w:r w:rsidRPr="007E20AB">
        <w:rPr>
          <w:rFonts w:cs="Arial"/>
          <w:szCs w:val="22"/>
        </w:rPr>
        <w:t xml:space="preserve">  I identified developmental changes in receptive field mechanisms that shape spectrotemporal changes in auditory cortex. In particular, I discovered the cortical mechanisms underlying selectivity for frequency-modulated sweeps, a class of sounds that is common in various vocalizations including human speech and showed how developmental changes in excitation-inhibition balance led to increased selectivity for these sounds. More recently, we have identified EEG phenotypes related to the development of auditory hypersensitivity in the </w:t>
      </w:r>
      <w:r w:rsidRPr="007E20AB">
        <w:rPr>
          <w:rFonts w:cs="Arial"/>
          <w:i/>
          <w:szCs w:val="22"/>
        </w:rPr>
        <w:t>Fmr1</w:t>
      </w:r>
      <w:r w:rsidRPr="007E20AB">
        <w:rPr>
          <w:rFonts w:cs="Arial"/>
          <w:szCs w:val="22"/>
        </w:rPr>
        <w:t xml:space="preserve"> KO mouse, and how early sound exposure may reduce such symptoms. </w:t>
      </w:r>
    </w:p>
    <w:p w14:paraId="5B419AA0" w14:textId="1386BE14" w:rsidR="00E0388C" w:rsidRPr="00E0388C" w:rsidRDefault="00E0388C" w:rsidP="00E0388C">
      <w:pPr>
        <w:pStyle w:val="ListParagraph"/>
        <w:numPr>
          <w:ilvl w:val="0"/>
          <w:numId w:val="20"/>
        </w:numPr>
        <w:autoSpaceDE/>
        <w:autoSpaceDN/>
        <w:spacing w:after="200" w:line="276" w:lineRule="auto"/>
        <w:rPr>
          <w:rFonts w:cs="Arial"/>
          <w:color w:val="000000" w:themeColor="text1"/>
        </w:rPr>
      </w:pPr>
      <w:r w:rsidRPr="00B443CF">
        <w:rPr>
          <w:rFonts w:cs="Arial"/>
          <w:color w:val="000000" w:themeColor="text1"/>
        </w:rPr>
        <w:t xml:space="preserve">Rais M, Lovelace JW, </w:t>
      </w:r>
      <w:proofErr w:type="spellStart"/>
      <w:r w:rsidRPr="00B443CF">
        <w:rPr>
          <w:rFonts w:cs="Arial"/>
          <w:color w:val="000000" w:themeColor="text1"/>
        </w:rPr>
        <w:t>Shuai</w:t>
      </w:r>
      <w:proofErr w:type="spellEnd"/>
      <w:r w:rsidRPr="00B443CF">
        <w:rPr>
          <w:rFonts w:cs="Arial"/>
          <w:color w:val="000000" w:themeColor="text1"/>
        </w:rPr>
        <w:t xml:space="preserve"> XS, Woodard W, </w:t>
      </w:r>
      <w:proofErr w:type="spellStart"/>
      <w:r w:rsidRPr="00B443CF">
        <w:rPr>
          <w:rFonts w:cs="Arial"/>
          <w:color w:val="000000" w:themeColor="text1"/>
        </w:rPr>
        <w:t>Bishay</w:t>
      </w:r>
      <w:proofErr w:type="spellEnd"/>
      <w:r w:rsidRPr="00B443CF">
        <w:rPr>
          <w:rFonts w:cs="Arial"/>
          <w:color w:val="000000" w:themeColor="text1"/>
        </w:rPr>
        <w:t xml:space="preserve"> S, Estrada L, Sharma AR, Nguy</w:t>
      </w:r>
      <w:r>
        <w:rPr>
          <w:rFonts w:cs="Arial"/>
          <w:color w:val="000000" w:themeColor="text1"/>
        </w:rPr>
        <w:t>en</w:t>
      </w:r>
      <w:r w:rsidRPr="00B443CF">
        <w:rPr>
          <w:rFonts w:cs="Arial"/>
          <w:color w:val="000000" w:themeColor="text1"/>
        </w:rPr>
        <w:t xml:space="preserve"> A, Pirbhoy PS, Palacios AR, Nelson DL, </w:t>
      </w:r>
      <w:r w:rsidRPr="00E0388C">
        <w:rPr>
          <w:rFonts w:cs="Arial"/>
          <w:color w:val="000000" w:themeColor="text1"/>
        </w:rPr>
        <w:t>Razak KA</w:t>
      </w:r>
      <w:r w:rsidRPr="00B443CF">
        <w:rPr>
          <w:rFonts w:cs="Arial"/>
          <w:color w:val="000000" w:themeColor="text1"/>
        </w:rPr>
        <w:t xml:space="preserve"> and Ethell IM. </w:t>
      </w:r>
      <w:r w:rsidRPr="00B443CF">
        <w:rPr>
          <w:rFonts w:cs="Arial"/>
          <w:color w:val="000000" w:themeColor="text1"/>
          <w:shd w:val="clear" w:color="auto" w:fill="FFFFFF"/>
        </w:rPr>
        <w:t>Functional consequences of postnatal interventions in a mouse model of Fragile X Syndrom</w:t>
      </w:r>
      <w:r>
        <w:rPr>
          <w:rFonts w:cs="Arial"/>
          <w:color w:val="000000" w:themeColor="text1"/>
          <w:shd w:val="clear" w:color="auto" w:fill="FFFFFF"/>
        </w:rPr>
        <w:t xml:space="preserve">e.  </w:t>
      </w:r>
      <w:r w:rsidRPr="00B443CF">
        <w:rPr>
          <w:rFonts w:cs="Arial"/>
          <w:color w:val="000000" w:themeColor="text1"/>
        </w:rPr>
        <w:t>Neurobiology of Disease.</w:t>
      </w:r>
      <w:r>
        <w:rPr>
          <w:rFonts w:cs="Arial"/>
          <w:color w:val="000000" w:themeColor="text1"/>
        </w:rPr>
        <w:t xml:space="preserve"> </w:t>
      </w:r>
      <w:r w:rsidRPr="00B443CF">
        <w:rPr>
          <w:rFonts w:cs="Arial"/>
          <w:i/>
          <w:color w:val="000000" w:themeColor="text1"/>
        </w:rPr>
        <w:t>In Press.</w:t>
      </w:r>
    </w:p>
    <w:p w14:paraId="12911344" w14:textId="77777777" w:rsidR="00E0388C" w:rsidRPr="007E20AB" w:rsidRDefault="00E0388C" w:rsidP="00E0388C">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Fonts w:cs="Arial"/>
          <w:szCs w:val="22"/>
        </w:rPr>
      </w:pPr>
      <w:r w:rsidRPr="007E20AB">
        <w:rPr>
          <w:rFonts w:cs="Arial"/>
          <w:szCs w:val="22"/>
        </w:rPr>
        <w:t xml:space="preserve">Kulinich AO, </w:t>
      </w:r>
      <w:proofErr w:type="spellStart"/>
      <w:r w:rsidRPr="007E20AB">
        <w:rPr>
          <w:rFonts w:cs="Arial"/>
          <w:szCs w:val="22"/>
        </w:rPr>
        <w:t>Reinhard</w:t>
      </w:r>
      <w:proofErr w:type="spellEnd"/>
      <w:r w:rsidRPr="007E20AB">
        <w:rPr>
          <w:rFonts w:cs="Arial"/>
          <w:szCs w:val="22"/>
        </w:rPr>
        <w:t xml:space="preserve"> SE, Rais M, Lovelace JW, Scott V, Binder DK, Razak KA and Ethell IM.  Beneficial effects of sound exposure on auditory cortex development in a mouse model of Fragile X Syndrome. </w:t>
      </w:r>
      <w:proofErr w:type="spellStart"/>
      <w:r w:rsidRPr="007E20AB">
        <w:rPr>
          <w:rFonts w:cs="Arial"/>
          <w:szCs w:val="22"/>
        </w:rPr>
        <w:t>Neurobiol</w:t>
      </w:r>
      <w:proofErr w:type="spellEnd"/>
      <w:r w:rsidRPr="007E20AB">
        <w:rPr>
          <w:rFonts w:cs="Arial"/>
          <w:szCs w:val="22"/>
        </w:rPr>
        <w:t xml:space="preserve">. Dis. </w:t>
      </w:r>
      <w:r w:rsidRPr="007E20AB">
        <w:rPr>
          <w:rFonts w:cs="Arial"/>
          <w:color w:val="000000"/>
          <w:szCs w:val="22"/>
          <w:shd w:val="clear" w:color="auto" w:fill="FFFFFF"/>
        </w:rPr>
        <w:t xml:space="preserve">134:104622, 2020. </w:t>
      </w:r>
      <w:r w:rsidRPr="007E20AB">
        <w:rPr>
          <w:rFonts w:cs="Arial"/>
          <w:szCs w:val="22"/>
        </w:rPr>
        <w:t xml:space="preserve"> </w:t>
      </w:r>
    </w:p>
    <w:p w14:paraId="329067E1" w14:textId="1315987F" w:rsidR="00E0388C" w:rsidRPr="007E20AB" w:rsidRDefault="00E0388C" w:rsidP="00E0388C">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Style w:val="identifier"/>
          <w:rFonts w:cs="Arial"/>
          <w:szCs w:val="22"/>
        </w:rPr>
      </w:pPr>
      <w:r w:rsidRPr="007E20AB">
        <w:rPr>
          <w:rFonts w:cs="Arial"/>
          <w:bCs/>
          <w:szCs w:val="22"/>
        </w:rPr>
        <w:t>Razak KA</w:t>
      </w:r>
      <w:r>
        <w:rPr>
          <w:rFonts w:cs="Arial"/>
          <w:szCs w:val="22"/>
        </w:rPr>
        <w:t xml:space="preserve">, Richardson, MD and </w:t>
      </w:r>
      <w:proofErr w:type="spellStart"/>
      <w:r>
        <w:rPr>
          <w:rFonts w:cs="Arial"/>
          <w:szCs w:val="22"/>
        </w:rPr>
        <w:t>Fuzessery</w:t>
      </w:r>
      <w:proofErr w:type="spellEnd"/>
      <w:r w:rsidRPr="007E20AB">
        <w:rPr>
          <w:rFonts w:cs="Arial"/>
          <w:szCs w:val="22"/>
        </w:rPr>
        <w:t xml:space="preserve"> ZM.  Experience is required for the maintenance and refinement of FM sweep selectivity in the developing auditory cortex. </w:t>
      </w:r>
      <w:r w:rsidRPr="007E20AB">
        <w:rPr>
          <w:rFonts w:cs="Arial"/>
          <w:iCs/>
          <w:szCs w:val="22"/>
        </w:rPr>
        <w:t xml:space="preserve">Proc. Natl. Acad. Sci. (USA) </w:t>
      </w:r>
      <w:r w:rsidRPr="007E20AB">
        <w:rPr>
          <w:rFonts w:cs="Arial"/>
          <w:szCs w:val="22"/>
        </w:rPr>
        <w:t>105:4465-4470, 2008</w:t>
      </w:r>
      <w:r w:rsidRPr="007E20AB">
        <w:rPr>
          <w:rFonts w:cs="Arial"/>
          <w:iCs/>
          <w:szCs w:val="22"/>
        </w:rPr>
        <w:t xml:space="preserve">. </w:t>
      </w:r>
      <w:r w:rsidRPr="007E20AB">
        <w:rPr>
          <w:rStyle w:val="id-label"/>
          <w:rFonts w:cs="Arial"/>
          <w:color w:val="212121"/>
          <w:szCs w:val="22"/>
        </w:rPr>
        <w:t>PMCID: </w:t>
      </w:r>
      <w:r w:rsidRPr="00A55E86">
        <w:rPr>
          <w:rStyle w:val="identifier"/>
          <w:rFonts w:cs="Arial"/>
          <w:color w:val="212121"/>
          <w:szCs w:val="22"/>
        </w:rPr>
        <w:t>PMC2393755</w:t>
      </w:r>
      <w:r w:rsidRPr="007E20AB">
        <w:rPr>
          <w:rStyle w:val="identifier"/>
          <w:rFonts w:cs="Arial"/>
          <w:color w:val="212121"/>
          <w:szCs w:val="22"/>
        </w:rPr>
        <w:t xml:space="preserve">. </w:t>
      </w:r>
    </w:p>
    <w:p w14:paraId="68EDE3A0" w14:textId="77777777" w:rsidR="00E0388C" w:rsidRPr="007E20AB" w:rsidRDefault="00E0388C" w:rsidP="00E0388C">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Fonts w:cs="Arial"/>
          <w:szCs w:val="22"/>
        </w:rPr>
      </w:pPr>
      <w:proofErr w:type="spellStart"/>
      <w:r w:rsidRPr="007E20AB">
        <w:rPr>
          <w:rFonts w:cs="Arial"/>
          <w:bCs/>
          <w:szCs w:val="22"/>
        </w:rPr>
        <w:t>Razak</w:t>
      </w:r>
      <w:proofErr w:type="spellEnd"/>
      <w:r w:rsidRPr="007E20AB">
        <w:rPr>
          <w:rFonts w:cs="Arial"/>
          <w:bCs/>
          <w:szCs w:val="22"/>
        </w:rPr>
        <w:t xml:space="preserve"> KA</w:t>
      </w:r>
      <w:r w:rsidRPr="007E20AB">
        <w:rPr>
          <w:rFonts w:cs="Arial"/>
          <w:szCs w:val="22"/>
        </w:rPr>
        <w:t xml:space="preserve"> and </w:t>
      </w:r>
      <w:proofErr w:type="spellStart"/>
      <w:r w:rsidRPr="007E20AB">
        <w:rPr>
          <w:rFonts w:cs="Arial"/>
          <w:szCs w:val="22"/>
        </w:rPr>
        <w:t>Fuzessery</w:t>
      </w:r>
      <w:proofErr w:type="spellEnd"/>
      <w:r w:rsidRPr="007E20AB">
        <w:rPr>
          <w:rFonts w:cs="Arial"/>
          <w:szCs w:val="22"/>
        </w:rPr>
        <w:t xml:space="preserve"> ZM. Development of inhibitory mechanisms underlying selectivity for the rate and direction of frequency-modulated sweeps in the auditory cortex. J.  Neurosci. 27:1769-1781, 2007. </w:t>
      </w:r>
      <w:r w:rsidRPr="007E20AB">
        <w:rPr>
          <w:rStyle w:val="id-label"/>
          <w:rFonts w:cs="Arial"/>
          <w:color w:val="212121"/>
          <w:szCs w:val="22"/>
        </w:rPr>
        <w:t>PMCID: </w:t>
      </w:r>
      <w:r w:rsidRPr="00A55E86">
        <w:rPr>
          <w:rStyle w:val="identifier"/>
          <w:rFonts w:cs="Arial"/>
          <w:color w:val="212121"/>
          <w:szCs w:val="22"/>
        </w:rPr>
        <w:t>PMC6673737</w:t>
      </w:r>
      <w:r w:rsidRPr="007E20AB">
        <w:rPr>
          <w:rStyle w:val="identifier"/>
          <w:rFonts w:cs="Arial"/>
          <w:color w:val="212121"/>
          <w:szCs w:val="22"/>
        </w:rPr>
        <w:t xml:space="preserve">. </w:t>
      </w:r>
    </w:p>
    <w:p w14:paraId="09425682" w14:textId="77777777" w:rsidR="00E0388C" w:rsidRPr="00E0388C" w:rsidRDefault="00E0388C" w:rsidP="00E03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line="276" w:lineRule="auto"/>
        <w:rPr>
          <w:rFonts w:cs="Arial"/>
          <w:szCs w:val="22"/>
        </w:rPr>
      </w:pPr>
      <w:r w:rsidRPr="00E70091">
        <w:rPr>
          <w:rFonts w:cs="Arial"/>
          <w:szCs w:val="22"/>
          <w:u w:val="single"/>
        </w:rPr>
        <w:t>III. Cortical mechanisms of sound localization:</w:t>
      </w:r>
      <w:r w:rsidRPr="00E70091">
        <w:rPr>
          <w:rFonts w:cs="Arial"/>
          <w:szCs w:val="22"/>
        </w:rPr>
        <w:t xml:space="preserve"> The auditory cortex is necessary for sound localization behaviors.  However, our understanding of how the auditory cortex represents 2D space is rudimentary.  Sound localization is a broadly interesting problem because space is not directly encoded in the output of the auditory receptor epithelium (cochlea).  Spatial information is computed based on integration of peripheral (ear shape) properties and neural responses to binaural cues.  How the auditory cortex represents such integrated information remains</w:t>
      </w:r>
      <w:r>
        <w:rPr>
          <w:rFonts w:cs="Arial"/>
          <w:szCs w:val="22"/>
        </w:rPr>
        <w:t xml:space="preserve"> unclear.</w:t>
      </w:r>
      <w:r w:rsidRPr="00E70091">
        <w:rPr>
          <w:rFonts w:cs="Arial"/>
          <w:szCs w:val="22"/>
        </w:rPr>
        <w:t xml:space="preserve">  </w:t>
      </w:r>
      <w:r>
        <w:rPr>
          <w:rFonts w:cs="Arial"/>
          <w:szCs w:val="22"/>
        </w:rPr>
        <w:t>The pallid bat (</w:t>
      </w:r>
      <w:r w:rsidRPr="00572909">
        <w:rPr>
          <w:rFonts w:cs="Arial"/>
          <w:i/>
          <w:szCs w:val="22"/>
        </w:rPr>
        <w:t>Antrozous pallidus</w:t>
      </w:r>
      <w:r>
        <w:rPr>
          <w:rFonts w:cs="Arial"/>
          <w:szCs w:val="22"/>
        </w:rPr>
        <w:t xml:space="preserve">) is an ideal model to study mechanisms of sound localization.  This species listens passively to prey-generated noise and localizes prey with </w:t>
      </w:r>
      <w:r w:rsidRPr="007E20AB">
        <w:rPr>
          <w:rFonts w:cs="Arial"/>
          <w:szCs w:val="22"/>
        </w:rPr>
        <w:t>extraordinary accuracy, most of the time in very low-li</w:t>
      </w:r>
      <w:r>
        <w:rPr>
          <w:rFonts w:cs="Arial"/>
          <w:szCs w:val="22"/>
        </w:rPr>
        <w:t xml:space="preserve">ght situations.  </w:t>
      </w:r>
      <w:r w:rsidRPr="007E20AB">
        <w:rPr>
          <w:rFonts w:cs="Arial"/>
          <w:szCs w:val="22"/>
        </w:rPr>
        <w:t xml:space="preserve">Based on neurobehavioral work in the pallid bat, I have published a specific hypothesis on how the auditory cortex of mammals represents 2D space </w:t>
      </w:r>
      <w:r w:rsidRPr="00E0388C">
        <w:rPr>
          <w:rFonts w:cs="Arial"/>
          <w:szCs w:val="22"/>
        </w:rPr>
        <w:t xml:space="preserve">that depends on overlapping maps of binaural and spectral processing.  </w:t>
      </w:r>
    </w:p>
    <w:p w14:paraId="50FD637C" w14:textId="77777777" w:rsidR="00E0388C" w:rsidRPr="00E0388C" w:rsidRDefault="00E0388C" w:rsidP="00E0388C">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Style w:val="identifier"/>
          <w:rFonts w:cs="Arial"/>
          <w:szCs w:val="22"/>
        </w:rPr>
      </w:pPr>
      <w:r w:rsidRPr="00E0388C">
        <w:rPr>
          <w:rFonts w:cs="Arial"/>
          <w:color w:val="222222"/>
          <w:szCs w:val="22"/>
          <w:shd w:val="clear" w:color="auto" w:fill="FFFFFF"/>
        </w:rPr>
        <w:t xml:space="preserve">Brewton D, Gutierrez V and Razak KA. Accurate sound localization behavior in a gleaning bat, </w:t>
      </w:r>
      <w:r w:rsidRPr="00E0388C">
        <w:rPr>
          <w:rFonts w:cs="Arial"/>
          <w:i/>
          <w:color w:val="222222"/>
          <w:szCs w:val="22"/>
          <w:shd w:val="clear" w:color="auto" w:fill="FFFFFF"/>
        </w:rPr>
        <w:t>Antrozous pallidus</w:t>
      </w:r>
      <w:r w:rsidRPr="00E0388C">
        <w:rPr>
          <w:rFonts w:cs="Arial"/>
          <w:color w:val="222222"/>
          <w:szCs w:val="22"/>
          <w:shd w:val="clear" w:color="auto" w:fill="FFFFFF"/>
        </w:rPr>
        <w:t>.</w:t>
      </w:r>
      <w:r w:rsidRPr="00E0388C">
        <w:rPr>
          <w:rFonts w:cs="Arial"/>
          <w:szCs w:val="22"/>
        </w:rPr>
        <w:t xml:space="preserve"> </w:t>
      </w:r>
      <w:r w:rsidRPr="00E0388C">
        <w:rPr>
          <w:rFonts w:cs="Arial"/>
          <w:i/>
          <w:szCs w:val="22"/>
        </w:rPr>
        <w:t>Scientific Reports</w:t>
      </w:r>
      <w:r w:rsidRPr="00E0388C">
        <w:rPr>
          <w:rFonts w:cs="Arial"/>
          <w:szCs w:val="22"/>
        </w:rPr>
        <w:t xml:space="preserve"> </w:t>
      </w:r>
      <w:r w:rsidRPr="00E0388C">
        <w:rPr>
          <w:rFonts w:cs="Arial"/>
          <w:i/>
          <w:iCs/>
          <w:color w:val="222222"/>
          <w:szCs w:val="22"/>
          <w:shd w:val="clear" w:color="auto" w:fill="FFFFFF"/>
        </w:rPr>
        <w:t>8</w:t>
      </w:r>
      <w:r w:rsidRPr="00E0388C">
        <w:rPr>
          <w:rFonts w:cs="Arial"/>
          <w:color w:val="222222"/>
          <w:szCs w:val="22"/>
          <w:shd w:val="clear" w:color="auto" w:fill="FFFFFF"/>
        </w:rPr>
        <w:t xml:space="preserve">(1):13457, 2018. </w:t>
      </w:r>
      <w:r w:rsidRPr="00E0388C">
        <w:rPr>
          <w:rStyle w:val="id-label"/>
          <w:rFonts w:cs="Arial"/>
          <w:color w:val="212121"/>
          <w:szCs w:val="22"/>
        </w:rPr>
        <w:t>PMCID: </w:t>
      </w:r>
      <w:r w:rsidRPr="00E0388C">
        <w:rPr>
          <w:rStyle w:val="identifier"/>
          <w:rFonts w:cs="Arial"/>
          <w:color w:val="212121"/>
          <w:szCs w:val="22"/>
        </w:rPr>
        <w:t>PMC6128894</w:t>
      </w:r>
    </w:p>
    <w:p w14:paraId="23DE76F9" w14:textId="77777777" w:rsidR="00E0388C" w:rsidRPr="00E0388C" w:rsidRDefault="00E0388C" w:rsidP="00E0388C">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Fonts w:cs="Arial"/>
          <w:szCs w:val="22"/>
        </w:rPr>
      </w:pPr>
      <w:r w:rsidRPr="00E0388C">
        <w:rPr>
          <w:rFonts w:cs="Arial"/>
          <w:szCs w:val="22"/>
        </w:rPr>
        <w:t>Razak KA. Functional segregation of monaural and binaural selectivity in the pallid bat auditory cortex. Hearing Res. 337:35-45, 2016.</w:t>
      </w:r>
    </w:p>
    <w:p w14:paraId="2886E9A7" w14:textId="77777777" w:rsidR="00E0388C" w:rsidRPr="00E0388C" w:rsidRDefault="00E0388C" w:rsidP="00E0388C">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Style w:val="identifier"/>
          <w:rFonts w:cs="Arial"/>
          <w:szCs w:val="22"/>
        </w:rPr>
      </w:pPr>
      <w:r w:rsidRPr="00E0388C">
        <w:rPr>
          <w:rFonts w:cs="Arial"/>
          <w:szCs w:val="22"/>
        </w:rPr>
        <w:t>Razak KA, Yarrow S and Brewton D. Mechanisms of sound localization in two functionally distinct regions of the auditory cortex. J. Neurosci</w:t>
      </w:r>
      <w:r w:rsidRPr="00E0388C">
        <w:rPr>
          <w:rFonts w:cs="Arial"/>
          <w:i/>
          <w:szCs w:val="22"/>
        </w:rPr>
        <w:t xml:space="preserve">. </w:t>
      </w:r>
      <w:r w:rsidRPr="00E0388C">
        <w:rPr>
          <w:rFonts w:cs="Arial"/>
          <w:szCs w:val="22"/>
        </w:rPr>
        <w:t xml:space="preserve">35:16105-16115, 2015. </w:t>
      </w:r>
      <w:r w:rsidRPr="00E0388C">
        <w:rPr>
          <w:rStyle w:val="id-label"/>
          <w:rFonts w:cs="Arial"/>
          <w:color w:val="212121"/>
          <w:szCs w:val="22"/>
        </w:rPr>
        <w:t>PMCID: </w:t>
      </w:r>
      <w:r w:rsidRPr="00E0388C">
        <w:rPr>
          <w:rStyle w:val="identifier"/>
          <w:rFonts w:cs="Arial"/>
          <w:color w:val="212121"/>
          <w:szCs w:val="22"/>
        </w:rPr>
        <w:t>PMC6605498.</w:t>
      </w:r>
    </w:p>
    <w:p w14:paraId="5ABE722D" w14:textId="77777777" w:rsidR="00E0388C" w:rsidRPr="00E0388C" w:rsidRDefault="00E0388C" w:rsidP="00E0388C">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spacing w:after="200" w:line="276" w:lineRule="auto"/>
        <w:rPr>
          <w:rStyle w:val="Strong"/>
          <w:rFonts w:cs="Arial"/>
          <w:b w:val="0"/>
          <w:bCs w:val="0"/>
          <w:szCs w:val="22"/>
        </w:rPr>
      </w:pPr>
      <w:r w:rsidRPr="00E0388C">
        <w:rPr>
          <w:rStyle w:val="HTMLTypewriter"/>
          <w:rFonts w:ascii="Arial" w:eastAsia="Calibri" w:hAnsi="Arial" w:cs="Arial"/>
          <w:bCs/>
          <w:sz w:val="22"/>
          <w:szCs w:val="22"/>
        </w:rPr>
        <w:t>Razak KA</w:t>
      </w:r>
      <w:r w:rsidRPr="00E0388C">
        <w:rPr>
          <w:rStyle w:val="HTMLTypewriter"/>
          <w:rFonts w:ascii="Arial" w:eastAsia="Calibri" w:hAnsi="Arial" w:cs="Arial"/>
          <w:sz w:val="22"/>
          <w:szCs w:val="22"/>
        </w:rPr>
        <w:t xml:space="preserve">. Systematic representation of sound locations in the primary auditory cortex. J. Neurosci. 31:13848-13859, 2011. </w:t>
      </w:r>
      <w:r w:rsidRPr="00E0388C">
        <w:rPr>
          <w:rFonts w:cs="Arial"/>
          <w:color w:val="212121"/>
          <w:szCs w:val="22"/>
        </w:rPr>
        <w:t> </w:t>
      </w:r>
      <w:r w:rsidRPr="00E0388C">
        <w:rPr>
          <w:rStyle w:val="id-label"/>
          <w:rFonts w:cs="Arial"/>
          <w:color w:val="212121"/>
          <w:szCs w:val="22"/>
        </w:rPr>
        <w:t>PMCID: </w:t>
      </w:r>
      <w:r w:rsidRPr="00E0388C">
        <w:rPr>
          <w:rStyle w:val="identifier"/>
          <w:rFonts w:cs="Arial"/>
          <w:color w:val="212121"/>
          <w:szCs w:val="22"/>
        </w:rPr>
        <w:t xml:space="preserve">PMC3219787. </w:t>
      </w:r>
    </w:p>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0D879" w14:textId="77777777" w:rsidR="00390F64" w:rsidRDefault="00390F64">
      <w:r>
        <w:separator/>
      </w:r>
    </w:p>
  </w:endnote>
  <w:endnote w:type="continuationSeparator" w:id="0">
    <w:p w14:paraId="09ADDC19" w14:textId="77777777" w:rsidR="00390F64" w:rsidRDefault="0039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C7C0" w14:textId="77777777" w:rsidR="00390F64" w:rsidRDefault="00390F64">
      <w:r>
        <w:separator/>
      </w:r>
    </w:p>
  </w:footnote>
  <w:footnote w:type="continuationSeparator" w:id="0">
    <w:p w14:paraId="4FA3E9A3" w14:textId="77777777" w:rsidR="00390F64" w:rsidRDefault="0039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46405BA"/>
    <w:multiLevelType w:val="hybridMultilevel"/>
    <w:tmpl w:val="2C74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3E21"/>
    <w:multiLevelType w:val="hybridMultilevel"/>
    <w:tmpl w:val="17D46092"/>
    <w:lvl w:ilvl="0" w:tplc="72F6CF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CA7815"/>
    <w:multiLevelType w:val="hybridMultilevel"/>
    <w:tmpl w:val="8BA84B92"/>
    <w:lvl w:ilvl="0" w:tplc="910039DC">
      <w:start w:val="1"/>
      <w:numFmt w:val="decimal"/>
      <w:lvlText w:val="%1."/>
      <w:lvlJc w:val="left"/>
      <w:pPr>
        <w:ind w:left="720" w:hanging="360"/>
      </w:pPr>
      <w:rPr>
        <w:rFonts w:ascii="Arial" w:eastAsia="Times New Roman" w:hAnsi="Arial" w:cs="Times New Roman"/>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E2A0F"/>
    <w:multiLevelType w:val="multilevel"/>
    <w:tmpl w:val="1278DFDC"/>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E64867"/>
    <w:multiLevelType w:val="hybridMultilevel"/>
    <w:tmpl w:val="0F323AB0"/>
    <w:lvl w:ilvl="0" w:tplc="51800376">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66506915"/>
    <w:multiLevelType w:val="hybridMultilevel"/>
    <w:tmpl w:val="CE24B138"/>
    <w:lvl w:ilvl="0" w:tplc="32B00B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1"/>
  </w:num>
  <w:num w:numId="14">
    <w:abstractNumId w:val="22"/>
  </w:num>
  <w:num w:numId="15">
    <w:abstractNumId w:val="20"/>
  </w:num>
  <w:num w:numId="16">
    <w:abstractNumId w:val="21"/>
  </w:num>
  <w:num w:numId="17">
    <w:abstractNumId w:val="10"/>
  </w:num>
  <w:num w:numId="18">
    <w:abstractNumId w:val="14"/>
  </w:num>
  <w:num w:numId="19">
    <w:abstractNumId w:val="13"/>
  </w:num>
  <w:num w:numId="20">
    <w:abstractNumId w:val="12"/>
  </w:num>
  <w:num w:numId="21">
    <w:abstractNumId w:val="16"/>
  </w:num>
  <w:num w:numId="22">
    <w:abstractNumId w:val="15"/>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67621"/>
    <w:rsid w:val="00084466"/>
    <w:rsid w:val="000E3BEC"/>
    <w:rsid w:val="00104BA0"/>
    <w:rsid w:val="00106DA1"/>
    <w:rsid w:val="00122EB3"/>
    <w:rsid w:val="00132CA6"/>
    <w:rsid w:val="0014571A"/>
    <w:rsid w:val="00170D87"/>
    <w:rsid w:val="00177D49"/>
    <w:rsid w:val="00182189"/>
    <w:rsid w:val="00183022"/>
    <w:rsid w:val="001C065C"/>
    <w:rsid w:val="00202565"/>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90F64"/>
    <w:rsid w:val="003C2647"/>
    <w:rsid w:val="003C3CA5"/>
    <w:rsid w:val="003C62D6"/>
    <w:rsid w:val="003D2399"/>
    <w:rsid w:val="003E4A92"/>
    <w:rsid w:val="003F6A45"/>
    <w:rsid w:val="0040289D"/>
    <w:rsid w:val="0040340C"/>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E6E1E"/>
    <w:rsid w:val="008073EB"/>
    <w:rsid w:val="00843027"/>
    <w:rsid w:val="00873917"/>
    <w:rsid w:val="00874EBC"/>
    <w:rsid w:val="0087514A"/>
    <w:rsid w:val="00890CA9"/>
    <w:rsid w:val="009211D3"/>
    <w:rsid w:val="00933173"/>
    <w:rsid w:val="00934124"/>
    <w:rsid w:val="00952315"/>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E41C4"/>
    <w:rsid w:val="00B477B4"/>
    <w:rsid w:val="00B529DC"/>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010B"/>
    <w:rsid w:val="00D3779E"/>
    <w:rsid w:val="00D679E5"/>
    <w:rsid w:val="00D74391"/>
    <w:rsid w:val="00D83360"/>
    <w:rsid w:val="00DB7B85"/>
    <w:rsid w:val="00DD31B4"/>
    <w:rsid w:val="00DF7645"/>
    <w:rsid w:val="00E03323"/>
    <w:rsid w:val="00E0388C"/>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3489"/>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E0388C"/>
    <w:pPr>
      <w:ind w:left="720"/>
      <w:contextualSpacing/>
    </w:pPr>
  </w:style>
  <w:style w:type="character" w:styleId="HTMLTypewriter">
    <w:name w:val="HTML Typewriter"/>
    <w:rsid w:val="00E0388C"/>
    <w:rPr>
      <w:rFonts w:ascii="Courier New" w:eastAsia="Times New Roman" w:hAnsi="Courier New" w:cs="Courier New"/>
      <w:sz w:val="20"/>
      <w:szCs w:val="20"/>
    </w:rPr>
  </w:style>
  <w:style w:type="character" w:customStyle="1" w:styleId="id-label">
    <w:name w:val="id-label"/>
    <w:basedOn w:val="DefaultParagraphFont"/>
    <w:rsid w:val="00E0388C"/>
  </w:style>
  <w:style w:type="character" w:customStyle="1" w:styleId="identifier">
    <w:name w:val="identifier"/>
    <w:basedOn w:val="DefaultParagraphFont"/>
    <w:rsid w:val="00E0388C"/>
  </w:style>
  <w:style w:type="character" w:customStyle="1" w:styleId="jrnl">
    <w:name w:val="jrnl"/>
    <w:basedOn w:val="DefaultParagraphFont"/>
    <w:rsid w:val="00E0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myncbi/10SpeYwV_axA0/bibliography/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11336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Maribel Velarde</cp:lastModifiedBy>
  <cp:revision>2</cp:revision>
  <cp:lastPrinted>2011-03-11T19:43:00Z</cp:lastPrinted>
  <dcterms:created xsi:type="dcterms:W3CDTF">2022-02-08T23:27:00Z</dcterms:created>
  <dcterms:modified xsi:type="dcterms:W3CDTF">2022-02-08T23:27:00Z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